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93" w:rsidRDefault="00394693" w:rsidP="000E1C4D">
      <w:pPr>
        <w:jc w:val="both"/>
        <w:rPr>
          <w:sz w:val="24"/>
          <w:szCs w:val="24"/>
        </w:rPr>
      </w:pPr>
      <w:bookmarkStart w:id="0" w:name="_GoBack"/>
      <w:bookmarkEnd w:id="0"/>
    </w:p>
    <w:p w:rsidR="00394693" w:rsidRDefault="00394693" w:rsidP="000E1C4D">
      <w:pPr>
        <w:jc w:val="both"/>
        <w:rPr>
          <w:sz w:val="24"/>
          <w:szCs w:val="24"/>
        </w:rPr>
      </w:pPr>
    </w:p>
    <w:p w:rsidR="007E20CC" w:rsidRDefault="00814448" w:rsidP="000E1C4D">
      <w:pPr>
        <w:jc w:val="both"/>
        <w:rPr>
          <w:sz w:val="24"/>
          <w:szCs w:val="24"/>
        </w:rPr>
      </w:pPr>
      <w:r>
        <w:rPr>
          <w:sz w:val="24"/>
          <w:szCs w:val="24"/>
        </w:rPr>
        <w:t>ORDENANZA FISCAL REGULADORA DEL IMPUESTO SOBRE EL INCREMENTO DE VALOR DE LOS TERRENOS DE NATURALEZA URBANA.</w:t>
      </w:r>
    </w:p>
    <w:p w:rsidR="00814448" w:rsidRDefault="00814448" w:rsidP="000E1C4D">
      <w:pPr>
        <w:jc w:val="both"/>
        <w:rPr>
          <w:sz w:val="24"/>
          <w:szCs w:val="24"/>
        </w:rPr>
      </w:pPr>
    </w:p>
    <w:p w:rsidR="00814448" w:rsidRDefault="00814448" w:rsidP="000E1C4D">
      <w:pPr>
        <w:jc w:val="both"/>
        <w:rPr>
          <w:sz w:val="24"/>
          <w:szCs w:val="24"/>
        </w:rPr>
      </w:pPr>
      <w:r>
        <w:rPr>
          <w:sz w:val="24"/>
          <w:szCs w:val="24"/>
        </w:rPr>
        <w:t>Capítulo I</w:t>
      </w:r>
    </w:p>
    <w:p w:rsidR="00814448" w:rsidRDefault="00814448" w:rsidP="000E1C4D">
      <w:pPr>
        <w:jc w:val="both"/>
        <w:rPr>
          <w:sz w:val="24"/>
          <w:szCs w:val="24"/>
        </w:rPr>
      </w:pPr>
      <w:r>
        <w:rPr>
          <w:sz w:val="24"/>
          <w:szCs w:val="24"/>
        </w:rPr>
        <w:t>Hecho imponible.</w:t>
      </w:r>
    </w:p>
    <w:p w:rsidR="00814448" w:rsidRDefault="00814448" w:rsidP="000E1C4D">
      <w:pPr>
        <w:jc w:val="both"/>
        <w:rPr>
          <w:sz w:val="24"/>
          <w:szCs w:val="24"/>
        </w:rPr>
      </w:pPr>
    </w:p>
    <w:p w:rsidR="00814448" w:rsidRDefault="00814448" w:rsidP="000E1C4D">
      <w:pPr>
        <w:jc w:val="both"/>
        <w:rPr>
          <w:sz w:val="24"/>
          <w:szCs w:val="24"/>
        </w:rPr>
      </w:pPr>
      <w:r w:rsidRPr="00814448">
        <w:rPr>
          <w:sz w:val="24"/>
          <w:szCs w:val="24"/>
        </w:rPr>
        <w:t>Artículo</w:t>
      </w:r>
      <w:r>
        <w:rPr>
          <w:sz w:val="24"/>
          <w:szCs w:val="24"/>
        </w:rPr>
        <w:t xml:space="preserve"> 1.-</w:t>
      </w:r>
    </w:p>
    <w:p w:rsidR="00814448" w:rsidRDefault="00814448" w:rsidP="000E1C4D">
      <w:pPr>
        <w:numPr>
          <w:ilvl w:val="0"/>
          <w:numId w:val="1"/>
        </w:numPr>
        <w:jc w:val="both"/>
        <w:rPr>
          <w:sz w:val="24"/>
          <w:szCs w:val="24"/>
        </w:rPr>
      </w:pPr>
      <w:r>
        <w:rPr>
          <w:sz w:val="24"/>
          <w:szCs w:val="24"/>
        </w:rPr>
        <w:t xml:space="preserve">Constituye el hecho imponible del </w:t>
      </w:r>
      <w:r w:rsidRPr="00814448">
        <w:rPr>
          <w:sz w:val="24"/>
          <w:szCs w:val="24"/>
        </w:rPr>
        <w:t>impuesto</w:t>
      </w:r>
      <w:r>
        <w:rPr>
          <w:sz w:val="24"/>
          <w:szCs w:val="24"/>
        </w:rPr>
        <w:t xml:space="preserve"> el incremento de valor que experimenten los terrenos de naturaleza urbana y que se pongan de manifiesto a consecuencia de la transmisión de su propiedad por cualquier titulo o de la constitución o transmisión de cualquier derecho real de goce, limitativo del dominio, sobre los referidos bienes.</w:t>
      </w:r>
    </w:p>
    <w:p w:rsidR="00814448" w:rsidRDefault="00814448" w:rsidP="000E1C4D">
      <w:pPr>
        <w:numPr>
          <w:ilvl w:val="0"/>
          <w:numId w:val="1"/>
        </w:numPr>
        <w:jc w:val="both"/>
        <w:rPr>
          <w:sz w:val="24"/>
          <w:szCs w:val="24"/>
        </w:rPr>
      </w:pPr>
      <w:r>
        <w:rPr>
          <w:sz w:val="24"/>
          <w:szCs w:val="24"/>
        </w:rPr>
        <w:t>El titulo a que se refiere el apartado anterior podrá consistir en:</w:t>
      </w:r>
    </w:p>
    <w:p w:rsidR="00814448" w:rsidRDefault="00814448" w:rsidP="000E1C4D">
      <w:pPr>
        <w:numPr>
          <w:ilvl w:val="0"/>
          <w:numId w:val="2"/>
        </w:numPr>
        <w:jc w:val="both"/>
        <w:rPr>
          <w:sz w:val="24"/>
          <w:szCs w:val="24"/>
        </w:rPr>
      </w:pPr>
      <w:r>
        <w:rPr>
          <w:sz w:val="24"/>
          <w:szCs w:val="24"/>
        </w:rPr>
        <w:t>Negocio jurídico “mortis causa”</w:t>
      </w:r>
    </w:p>
    <w:p w:rsidR="00814448" w:rsidRDefault="00814448" w:rsidP="000E1C4D">
      <w:pPr>
        <w:numPr>
          <w:ilvl w:val="0"/>
          <w:numId w:val="2"/>
        </w:numPr>
        <w:jc w:val="both"/>
        <w:rPr>
          <w:sz w:val="24"/>
          <w:szCs w:val="24"/>
        </w:rPr>
      </w:pPr>
      <w:r>
        <w:rPr>
          <w:sz w:val="24"/>
          <w:szCs w:val="24"/>
        </w:rPr>
        <w:t>Declaración formal de herederos “ab intestato”</w:t>
      </w:r>
    </w:p>
    <w:p w:rsidR="00814448" w:rsidRDefault="00814448" w:rsidP="000E1C4D">
      <w:pPr>
        <w:numPr>
          <w:ilvl w:val="0"/>
          <w:numId w:val="2"/>
        </w:numPr>
        <w:jc w:val="both"/>
        <w:rPr>
          <w:sz w:val="24"/>
          <w:szCs w:val="24"/>
        </w:rPr>
      </w:pPr>
      <w:r>
        <w:rPr>
          <w:sz w:val="24"/>
          <w:szCs w:val="24"/>
        </w:rPr>
        <w:t>Negocio jurídico “inter vivos”, sea de carácter oneroso o gratuito.</w:t>
      </w:r>
    </w:p>
    <w:p w:rsidR="00814448" w:rsidRDefault="00814448" w:rsidP="000E1C4D">
      <w:pPr>
        <w:numPr>
          <w:ilvl w:val="0"/>
          <w:numId w:val="2"/>
        </w:numPr>
        <w:jc w:val="both"/>
        <w:rPr>
          <w:sz w:val="24"/>
          <w:szCs w:val="24"/>
        </w:rPr>
      </w:pPr>
      <w:r>
        <w:rPr>
          <w:sz w:val="24"/>
          <w:szCs w:val="24"/>
        </w:rPr>
        <w:t>Enajenación en subasta pública</w:t>
      </w:r>
    </w:p>
    <w:p w:rsidR="00814448" w:rsidRDefault="00814448" w:rsidP="000E1C4D">
      <w:pPr>
        <w:numPr>
          <w:ilvl w:val="0"/>
          <w:numId w:val="2"/>
        </w:numPr>
        <w:jc w:val="both"/>
        <w:rPr>
          <w:sz w:val="24"/>
          <w:szCs w:val="24"/>
        </w:rPr>
      </w:pPr>
      <w:r>
        <w:rPr>
          <w:sz w:val="24"/>
          <w:szCs w:val="24"/>
        </w:rPr>
        <w:t>Expropiación forzosa.</w:t>
      </w:r>
    </w:p>
    <w:p w:rsidR="00814448" w:rsidRDefault="00814448" w:rsidP="000E1C4D">
      <w:pPr>
        <w:jc w:val="both"/>
        <w:rPr>
          <w:sz w:val="24"/>
          <w:szCs w:val="24"/>
        </w:rPr>
      </w:pPr>
    </w:p>
    <w:p w:rsidR="00814448" w:rsidRDefault="00814448" w:rsidP="000E1C4D">
      <w:pPr>
        <w:jc w:val="both"/>
        <w:rPr>
          <w:sz w:val="24"/>
          <w:szCs w:val="24"/>
        </w:rPr>
      </w:pPr>
      <w:r w:rsidRPr="00814448">
        <w:rPr>
          <w:sz w:val="24"/>
          <w:szCs w:val="24"/>
        </w:rPr>
        <w:t>Artículo</w:t>
      </w:r>
      <w:r>
        <w:rPr>
          <w:sz w:val="24"/>
          <w:szCs w:val="24"/>
        </w:rPr>
        <w:t xml:space="preserve"> 2.- tendrán la consideración de terrenos de naturaleza urbana: el suelo urbano, el susceptible de urbanización, el urbanizable programado o urbanizable no programado desde el momento en que se apruebe un programa de actuación urbanística; los terrenos que dispongan de vías pavimentadas o encintado de aceras y cuentan además con alcantarillado, suministro de agua, suministro de energía eléctrica y alumbrado público, y los ocupados por construcciones de naturaleza urbana.</w:t>
      </w:r>
    </w:p>
    <w:p w:rsidR="00814448" w:rsidRDefault="00814448" w:rsidP="000E1C4D">
      <w:pPr>
        <w:jc w:val="both"/>
        <w:rPr>
          <w:sz w:val="24"/>
          <w:szCs w:val="24"/>
        </w:rPr>
      </w:pPr>
    </w:p>
    <w:p w:rsidR="00814448" w:rsidRDefault="00814448" w:rsidP="000E1C4D">
      <w:pPr>
        <w:jc w:val="both"/>
        <w:rPr>
          <w:sz w:val="24"/>
          <w:szCs w:val="24"/>
        </w:rPr>
      </w:pPr>
      <w:r w:rsidRPr="00814448">
        <w:rPr>
          <w:sz w:val="24"/>
          <w:szCs w:val="24"/>
        </w:rPr>
        <w:t>Artículo</w:t>
      </w:r>
      <w:r>
        <w:rPr>
          <w:sz w:val="24"/>
          <w:szCs w:val="24"/>
        </w:rPr>
        <w:t xml:space="preserve"> 3.- No está sujeto a este </w:t>
      </w:r>
      <w:r w:rsidRPr="00814448">
        <w:rPr>
          <w:sz w:val="24"/>
          <w:szCs w:val="24"/>
        </w:rPr>
        <w:t>impuesto</w:t>
      </w:r>
      <w:r>
        <w:rPr>
          <w:sz w:val="24"/>
          <w:szCs w:val="24"/>
        </w:rPr>
        <w:t xml:space="preserve"> el incremento de valor que experimenten los terrenos que tengan la consideración de rústicos a efectos del </w:t>
      </w:r>
      <w:r w:rsidRPr="00814448">
        <w:rPr>
          <w:sz w:val="24"/>
          <w:szCs w:val="24"/>
        </w:rPr>
        <w:t>impuesto</w:t>
      </w:r>
      <w:r>
        <w:rPr>
          <w:sz w:val="24"/>
          <w:szCs w:val="24"/>
        </w:rPr>
        <w:t xml:space="preserve"> sobre bienes inmuebles.</w:t>
      </w:r>
    </w:p>
    <w:p w:rsidR="00814448" w:rsidRDefault="00814448" w:rsidP="000E1C4D">
      <w:pPr>
        <w:jc w:val="both"/>
        <w:rPr>
          <w:sz w:val="24"/>
          <w:szCs w:val="24"/>
        </w:rPr>
      </w:pPr>
    </w:p>
    <w:p w:rsidR="00814448" w:rsidRDefault="00814448" w:rsidP="000E1C4D">
      <w:pPr>
        <w:jc w:val="both"/>
        <w:rPr>
          <w:sz w:val="24"/>
          <w:szCs w:val="24"/>
        </w:rPr>
      </w:pPr>
      <w:r>
        <w:rPr>
          <w:sz w:val="24"/>
          <w:szCs w:val="24"/>
        </w:rPr>
        <w:t>Capítulo II</w:t>
      </w:r>
    </w:p>
    <w:p w:rsidR="00814448" w:rsidRDefault="00814448" w:rsidP="000E1C4D">
      <w:pPr>
        <w:jc w:val="both"/>
        <w:rPr>
          <w:sz w:val="24"/>
          <w:szCs w:val="24"/>
        </w:rPr>
      </w:pPr>
      <w:r>
        <w:rPr>
          <w:sz w:val="24"/>
          <w:szCs w:val="24"/>
        </w:rPr>
        <w:t>Exenciones</w:t>
      </w:r>
    </w:p>
    <w:p w:rsidR="00814448" w:rsidRDefault="00814448" w:rsidP="000E1C4D">
      <w:pPr>
        <w:jc w:val="both"/>
        <w:rPr>
          <w:sz w:val="24"/>
          <w:szCs w:val="24"/>
        </w:rPr>
      </w:pPr>
    </w:p>
    <w:p w:rsidR="00814448" w:rsidRDefault="00814448" w:rsidP="000E1C4D">
      <w:pPr>
        <w:jc w:val="both"/>
        <w:rPr>
          <w:sz w:val="24"/>
          <w:szCs w:val="24"/>
        </w:rPr>
      </w:pPr>
      <w:r w:rsidRPr="00814448">
        <w:rPr>
          <w:sz w:val="24"/>
          <w:szCs w:val="24"/>
        </w:rPr>
        <w:t>Artículo</w:t>
      </w:r>
      <w:r>
        <w:rPr>
          <w:sz w:val="24"/>
          <w:szCs w:val="24"/>
        </w:rPr>
        <w:t xml:space="preserve"> 4.- están exentos de este </w:t>
      </w:r>
      <w:r w:rsidRPr="00814448">
        <w:rPr>
          <w:sz w:val="24"/>
          <w:szCs w:val="24"/>
        </w:rPr>
        <w:t>impuesto</w:t>
      </w:r>
      <w:r>
        <w:rPr>
          <w:sz w:val="24"/>
          <w:szCs w:val="24"/>
        </w:rPr>
        <w:t xml:space="preserve"> los</w:t>
      </w:r>
      <w:r w:rsidRPr="00814448">
        <w:rPr>
          <w:sz w:val="24"/>
          <w:szCs w:val="24"/>
        </w:rPr>
        <w:t xml:space="preserve"> </w:t>
      </w:r>
      <w:r>
        <w:rPr>
          <w:sz w:val="24"/>
          <w:szCs w:val="24"/>
        </w:rPr>
        <w:t>incrementos de valor que se manifiesten como consecuencia de:</w:t>
      </w:r>
    </w:p>
    <w:p w:rsidR="00814448" w:rsidRDefault="00814448" w:rsidP="000E1C4D">
      <w:pPr>
        <w:numPr>
          <w:ilvl w:val="1"/>
          <w:numId w:val="1"/>
        </w:numPr>
        <w:jc w:val="both"/>
        <w:rPr>
          <w:sz w:val="24"/>
          <w:szCs w:val="24"/>
        </w:rPr>
      </w:pPr>
      <w:r>
        <w:rPr>
          <w:sz w:val="24"/>
          <w:szCs w:val="24"/>
        </w:rPr>
        <w:t>Las aportaciones de bienes y derechos realizados por los cónyuges a la sociedad conyugal, las adjudicaciones que a su favor y en pago de ellas se verifiquen y las transmisiones que se hagan a los cónyuges en pago de sus haberes comunes.</w:t>
      </w:r>
    </w:p>
    <w:p w:rsidR="00814448" w:rsidRDefault="00814448" w:rsidP="000E1C4D">
      <w:pPr>
        <w:numPr>
          <w:ilvl w:val="1"/>
          <w:numId w:val="1"/>
        </w:numPr>
        <w:jc w:val="both"/>
        <w:rPr>
          <w:sz w:val="24"/>
          <w:szCs w:val="24"/>
        </w:rPr>
      </w:pPr>
      <w:r>
        <w:rPr>
          <w:sz w:val="24"/>
          <w:szCs w:val="24"/>
        </w:rPr>
        <w:t>La constitución y transmisión de cualesquiera derechos de servidumbre.</w:t>
      </w:r>
    </w:p>
    <w:p w:rsidR="00814448" w:rsidRDefault="00814448" w:rsidP="000E1C4D">
      <w:pPr>
        <w:numPr>
          <w:ilvl w:val="1"/>
          <w:numId w:val="1"/>
        </w:numPr>
        <w:jc w:val="both"/>
        <w:rPr>
          <w:sz w:val="24"/>
          <w:szCs w:val="24"/>
        </w:rPr>
      </w:pPr>
      <w:r>
        <w:rPr>
          <w:sz w:val="24"/>
          <w:szCs w:val="24"/>
        </w:rPr>
        <w:t>Las transmisiones de bienes inmuebles</w:t>
      </w:r>
      <w:r w:rsidR="00A51ED7">
        <w:rPr>
          <w:sz w:val="24"/>
          <w:szCs w:val="24"/>
        </w:rPr>
        <w:t xml:space="preserve"> entre cónyuges o a favor de sus hijos, como consecuencia del cumplimiento de sentencias en los casos de nulidad, separación o divorcio matrimonial.</w:t>
      </w:r>
    </w:p>
    <w:p w:rsidR="00A51ED7" w:rsidRDefault="00A51ED7" w:rsidP="000E1C4D">
      <w:pPr>
        <w:jc w:val="both"/>
        <w:rPr>
          <w:sz w:val="24"/>
          <w:szCs w:val="24"/>
        </w:rPr>
      </w:pPr>
    </w:p>
    <w:p w:rsidR="00A51ED7" w:rsidRDefault="00A51ED7" w:rsidP="000E1C4D">
      <w:pPr>
        <w:jc w:val="both"/>
        <w:rPr>
          <w:sz w:val="24"/>
          <w:szCs w:val="24"/>
        </w:rPr>
      </w:pPr>
      <w:r w:rsidRPr="00A51ED7">
        <w:rPr>
          <w:sz w:val="24"/>
          <w:szCs w:val="24"/>
        </w:rPr>
        <w:t>Artículo</w:t>
      </w:r>
      <w:r>
        <w:rPr>
          <w:sz w:val="24"/>
          <w:szCs w:val="24"/>
        </w:rPr>
        <w:t xml:space="preserve"> 5.- están exentos de este </w:t>
      </w:r>
      <w:r w:rsidRPr="00A51ED7">
        <w:rPr>
          <w:sz w:val="24"/>
          <w:szCs w:val="24"/>
        </w:rPr>
        <w:t>impuesto</w:t>
      </w:r>
      <w:r>
        <w:rPr>
          <w:sz w:val="24"/>
          <w:szCs w:val="24"/>
        </w:rPr>
        <w:t>, asimismo, los</w:t>
      </w:r>
      <w:r w:rsidRPr="00A51ED7">
        <w:rPr>
          <w:sz w:val="24"/>
          <w:szCs w:val="24"/>
        </w:rPr>
        <w:t xml:space="preserve"> </w:t>
      </w:r>
      <w:r>
        <w:rPr>
          <w:sz w:val="24"/>
          <w:szCs w:val="24"/>
        </w:rPr>
        <w:t>incrementos de valor correspondientes cuando la condición de sujeto pasivo recaiga sobre las siguientes personas o entidades:</w:t>
      </w:r>
    </w:p>
    <w:p w:rsidR="00A51ED7" w:rsidRDefault="00A51ED7" w:rsidP="000E1C4D">
      <w:pPr>
        <w:numPr>
          <w:ilvl w:val="0"/>
          <w:numId w:val="3"/>
        </w:numPr>
        <w:jc w:val="both"/>
        <w:rPr>
          <w:sz w:val="24"/>
          <w:szCs w:val="24"/>
        </w:rPr>
      </w:pPr>
      <w:r>
        <w:rPr>
          <w:sz w:val="24"/>
          <w:szCs w:val="24"/>
        </w:rPr>
        <w:t>El Estado y sus organismos autónomos de carácter administrativo.</w:t>
      </w:r>
    </w:p>
    <w:p w:rsidR="00A51ED7" w:rsidRDefault="00A51ED7" w:rsidP="000E1C4D">
      <w:pPr>
        <w:numPr>
          <w:ilvl w:val="0"/>
          <w:numId w:val="3"/>
        </w:numPr>
        <w:jc w:val="both"/>
        <w:rPr>
          <w:sz w:val="24"/>
          <w:szCs w:val="24"/>
        </w:rPr>
      </w:pPr>
      <w:r>
        <w:rPr>
          <w:sz w:val="24"/>
          <w:szCs w:val="24"/>
        </w:rPr>
        <w:lastRenderedPageBreak/>
        <w:t>La Comunidad Autónoma de Valencia, la provincia de Valencia, así como los organismos autónomos de</w:t>
      </w:r>
      <w:r w:rsidRPr="00A51ED7">
        <w:rPr>
          <w:sz w:val="24"/>
          <w:szCs w:val="24"/>
        </w:rPr>
        <w:t xml:space="preserve"> </w:t>
      </w:r>
      <w:r>
        <w:rPr>
          <w:sz w:val="24"/>
          <w:szCs w:val="24"/>
        </w:rPr>
        <w:t>carácter administrativo de todas las entidades expresadas.</w:t>
      </w:r>
    </w:p>
    <w:p w:rsidR="00A51ED7" w:rsidRDefault="00A51ED7" w:rsidP="000E1C4D">
      <w:pPr>
        <w:numPr>
          <w:ilvl w:val="0"/>
          <w:numId w:val="3"/>
        </w:numPr>
        <w:jc w:val="both"/>
        <w:rPr>
          <w:sz w:val="24"/>
          <w:szCs w:val="24"/>
        </w:rPr>
      </w:pPr>
      <w:r>
        <w:rPr>
          <w:sz w:val="24"/>
          <w:szCs w:val="24"/>
        </w:rPr>
        <w:t>El municipio de la imposición y las entidades locales integradas en el mismo o que formen parte de él, así como sus respectivos organismos autónomos de</w:t>
      </w:r>
      <w:r w:rsidRPr="00A51ED7">
        <w:rPr>
          <w:sz w:val="24"/>
          <w:szCs w:val="24"/>
        </w:rPr>
        <w:t xml:space="preserve"> </w:t>
      </w:r>
      <w:r>
        <w:rPr>
          <w:sz w:val="24"/>
          <w:szCs w:val="24"/>
        </w:rPr>
        <w:t>carácter administrativo.</w:t>
      </w:r>
    </w:p>
    <w:p w:rsidR="00A51ED7" w:rsidRDefault="00A51ED7" w:rsidP="000E1C4D">
      <w:pPr>
        <w:numPr>
          <w:ilvl w:val="0"/>
          <w:numId w:val="3"/>
        </w:numPr>
        <w:jc w:val="both"/>
        <w:rPr>
          <w:sz w:val="24"/>
          <w:szCs w:val="24"/>
        </w:rPr>
      </w:pPr>
      <w:r>
        <w:rPr>
          <w:sz w:val="24"/>
          <w:szCs w:val="24"/>
        </w:rPr>
        <w:t xml:space="preserve">Las instituciones que tengan la calificación de benéficas o </w:t>
      </w:r>
      <w:proofErr w:type="spellStart"/>
      <w:r>
        <w:rPr>
          <w:sz w:val="24"/>
          <w:szCs w:val="24"/>
        </w:rPr>
        <w:t>benefico</w:t>
      </w:r>
      <w:proofErr w:type="spellEnd"/>
      <w:r>
        <w:rPr>
          <w:sz w:val="24"/>
          <w:szCs w:val="24"/>
        </w:rPr>
        <w:t>-docentes.</w:t>
      </w:r>
    </w:p>
    <w:p w:rsidR="00A51ED7" w:rsidRDefault="00A51ED7" w:rsidP="000E1C4D">
      <w:pPr>
        <w:numPr>
          <w:ilvl w:val="0"/>
          <w:numId w:val="3"/>
        </w:numPr>
        <w:jc w:val="both"/>
        <w:rPr>
          <w:sz w:val="24"/>
          <w:szCs w:val="24"/>
        </w:rPr>
      </w:pPr>
      <w:r>
        <w:rPr>
          <w:sz w:val="24"/>
          <w:szCs w:val="24"/>
        </w:rPr>
        <w:t xml:space="preserve">Las entidades gestoras de la Seguridad Social y de mutualidad y </w:t>
      </w:r>
      <w:proofErr w:type="spellStart"/>
      <w:r>
        <w:rPr>
          <w:sz w:val="24"/>
          <w:szCs w:val="24"/>
        </w:rPr>
        <w:t>montepios</w:t>
      </w:r>
      <w:proofErr w:type="spellEnd"/>
      <w:r>
        <w:rPr>
          <w:sz w:val="24"/>
          <w:szCs w:val="24"/>
        </w:rPr>
        <w:t xml:space="preserve"> constituidas conforme a lo previsto en la Ley 33/84, de 2 de agosto.</w:t>
      </w:r>
    </w:p>
    <w:p w:rsidR="00A51ED7" w:rsidRDefault="00A51ED7" w:rsidP="000E1C4D">
      <w:pPr>
        <w:numPr>
          <w:ilvl w:val="0"/>
          <w:numId w:val="3"/>
        </w:numPr>
        <w:jc w:val="both"/>
        <w:rPr>
          <w:sz w:val="24"/>
          <w:szCs w:val="24"/>
        </w:rPr>
      </w:pPr>
      <w:r>
        <w:rPr>
          <w:sz w:val="24"/>
          <w:szCs w:val="24"/>
        </w:rPr>
        <w:t>Las personas o entidades a cuyo favor se halla reconocido la exención de tratados y convenios internacionales.</w:t>
      </w:r>
    </w:p>
    <w:p w:rsidR="00A51ED7" w:rsidRDefault="00A51ED7" w:rsidP="000E1C4D">
      <w:pPr>
        <w:numPr>
          <w:ilvl w:val="0"/>
          <w:numId w:val="3"/>
        </w:numPr>
        <w:jc w:val="both"/>
        <w:rPr>
          <w:sz w:val="24"/>
          <w:szCs w:val="24"/>
        </w:rPr>
      </w:pPr>
      <w:r>
        <w:rPr>
          <w:sz w:val="24"/>
          <w:szCs w:val="24"/>
        </w:rPr>
        <w:t xml:space="preserve">Los titulares de concesiones administrativas </w:t>
      </w:r>
      <w:proofErr w:type="spellStart"/>
      <w:r>
        <w:rPr>
          <w:sz w:val="24"/>
          <w:szCs w:val="24"/>
        </w:rPr>
        <w:t>revertibles</w:t>
      </w:r>
      <w:proofErr w:type="spellEnd"/>
      <w:r>
        <w:rPr>
          <w:sz w:val="24"/>
          <w:szCs w:val="24"/>
        </w:rPr>
        <w:t xml:space="preserve"> respecto de los terrenos afectos a las mismas.</w:t>
      </w:r>
    </w:p>
    <w:p w:rsidR="00A51ED7" w:rsidRDefault="00A51ED7" w:rsidP="000E1C4D">
      <w:pPr>
        <w:numPr>
          <w:ilvl w:val="0"/>
          <w:numId w:val="3"/>
        </w:numPr>
        <w:jc w:val="both"/>
        <w:rPr>
          <w:sz w:val="24"/>
          <w:szCs w:val="24"/>
        </w:rPr>
      </w:pPr>
      <w:r>
        <w:rPr>
          <w:sz w:val="24"/>
          <w:szCs w:val="24"/>
        </w:rPr>
        <w:t>La Cruz Roja Española.</w:t>
      </w:r>
    </w:p>
    <w:p w:rsidR="00A51ED7" w:rsidRDefault="00A51ED7" w:rsidP="000E1C4D">
      <w:pPr>
        <w:jc w:val="both"/>
        <w:rPr>
          <w:sz w:val="24"/>
          <w:szCs w:val="24"/>
        </w:rPr>
      </w:pPr>
    </w:p>
    <w:p w:rsidR="00A51ED7" w:rsidRDefault="00A51ED7" w:rsidP="000E1C4D">
      <w:pPr>
        <w:jc w:val="both"/>
        <w:rPr>
          <w:sz w:val="24"/>
          <w:szCs w:val="24"/>
        </w:rPr>
      </w:pPr>
      <w:r>
        <w:rPr>
          <w:sz w:val="24"/>
          <w:szCs w:val="24"/>
        </w:rPr>
        <w:t>Capítulo III</w:t>
      </w:r>
    </w:p>
    <w:p w:rsidR="00A51ED7" w:rsidRDefault="00A51ED7" w:rsidP="000E1C4D">
      <w:pPr>
        <w:jc w:val="both"/>
        <w:rPr>
          <w:sz w:val="24"/>
          <w:szCs w:val="24"/>
        </w:rPr>
      </w:pPr>
      <w:r>
        <w:rPr>
          <w:sz w:val="24"/>
          <w:szCs w:val="24"/>
        </w:rPr>
        <w:t>Sujetos pasivos</w:t>
      </w:r>
    </w:p>
    <w:p w:rsidR="00A51ED7" w:rsidRDefault="00A51ED7" w:rsidP="000E1C4D">
      <w:pPr>
        <w:jc w:val="both"/>
        <w:rPr>
          <w:sz w:val="24"/>
          <w:szCs w:val="24"/>
        </w:rPr>
      </w:pPr>
    </w:p>
    <w:p w:rsidR="00A51ED7" w:rsidRDefault="00A51ED7" w:rsidP="000E1C4D">
      <w:pPr>
        <w:jc w:val="both"/>
        <w:rPr>
          <w:sz w:val="24"/>
          <w:szCs w:val="24"/>
        </w:rPr>
      </w:pPr>
      <w:r w:rsidRPr="00A51ED7">
        <w:rPr>
          <w:sz w:val="24"/>
          <w:szCs w:val="24"/>
        </w:rPr>
        <w:t>Artículo</w:t>
      </w:r>
      <w:r>
        <w:rPr>
          <w:sz w:val="24"/>
          <w:szCs w:val="24"/>
        </w:rPr>
        <w:t xml:space="preserve"> 6.- Tendrán la consideración de sujetos pasivos de este impuesto:</w:t>
      </w:r>
    </w:p>
    <w:p w:rsidR="00A51ED7" w:rsidRDefault="00A51ED7" w:rsidP="000E1C4D">
      <w:pPr>
        <w:numPr>
          <w:ilvl w:val="0"/>
          <w:numId w:val="4"/>
        </w:numPr>
        <w:jc w:val="both"/>
        <w:rPr>
          <w:sz w:val="24"/>
          <w:szCs w:val="24"/>
        </w:rPr>
      </w:pPr>
      <w:r>
        <w:rPr>
          <w:sz w:val="24"/>
          <w:szCs w:val="24"/>
        </w:rPr>
        <w:t>En las transmisiones de terrenos o en la constitución o transmisión</w:t>
      </w:r>
      <w:r w:rsidR="003B2A56">
        <w:rPr>
          <w:sz w:val="24"/>
          <w:szCs w:val="24"/>
        </w:rPr>
        <w:t xml:space="preserve"> de derechos reales de goce limitativos del dominio, a titulo lucrativo, el adquirente de terreno o la persona en cuyo favor se constituya o transmita el derecho real de que se trate.</w:t>
      </w:r>
    </w:p>
    <w:p w:rsidR="003B2A56" w:rsidRDefault="003B2A56" w:rsidP="000E1C4D">
      <w:pPr>
        <w:numPr>
          <w:ilvl w:val="0"/>
          <w:numId w:val="4"/>
        </w:numPr>
        <w:jc w:val="both"/>
        <w:rPr>
          <w:sz w:val="24"/>
          <w:szCs w:val="24"/>
        </w:rPr>
      </w:pPr>
      <w:r>
        <w:rPr>
          <w:sz w:val="24"/>
          <w:szCs w:val="24"/>
        </w:rPr>
        <w:t>En las transmisiones de terrenos o en la constitución o transmisión de derechos reales de goce limitativos del dominio, a título oneroso, el transmitente del terreno o la persona que constituya o transmita el derecho real de que se trate.</w:t>
      </w:r>
    </w:p>
    <w:p w:rsidR="003B2A56" w:rsidRDefault="003B2A56" w:rsidP="000E1C4D">
      <w:pPr>
        <w:jc w:val="both"/>
        <w:rPr>
          <w:sz w:val="24"/>
          <w:szCs w:val="24"/>
        </w:rPr>
      </w:pPr>
    </w:p>
    <w:p w:rsidR="003B2A56" w:rsidRDefault="003B2A56" w:rsidP="000E1C4D">
      <w:pPr>
        <w:jc w:val="both"/>
        <w:rPr>
          <w:sz w:val="24"/>
          <w:szCs w:val="24"/>
        </w:rPr>
      </w:pPr>
      <w:r>
        <w:rPr>
          <w:sz w:val="24"/>
          <w:szCs w:val="24"/>
        </w:rPr>
        <w:t>Capítulo IV</w:t>
      </w:r>
    </w:p>
    <w:p w:rsidR="00394693" w:rsidRDefault="00394693" w:rsidP="000E1C4D">
      <w:pPr>
        <w:jc w:val="both"/>
        <w:rPr>
          <w:sz w:val="24"/>
          <w:szCs w:val="24"/>
        </w:rPr>
      </w:pPr>
    </w:p>
    <w:p w:rsidR="00860A7E" w:rsidRDefault="00860A7E" w:rsidP="000E1C4D">
      <w:pPr>
        <w:jc w:val="both"/>
        <w:rPr>
          <w:sz w:val="24"/>
          <w:szCs w:val="24"/>
        </w:rPr>
      </w:pPr>
      <w:r>
        <w:rPr>
          <w:sz w:val="24"/>
          <w:szCs w:val="24"/>
        </w:rPr>
        <w:t>Articulo 7</w:t>
      </w:r>
    </w:p>
    <w:p w:rsidR="00394693" w:rsidRDefault="00394693" w:rsidP="000E1C4D">
      <w:pPr>
        <w:jc w:val="both"/>
        <w:rPr>
          <w:sz w:val="24"/>
          <w:szCs w:val="24"/>
        </w:rPr>
      </w:pPr>
    </w:p>
    <w:p w:rsidR="00394693" w:rsidRPr="00394693" w:rsidRDefault="00394693" w:rsidP="00394693">
      <w:pPr>
        <w:jc w:val="both"/>
        <w:rPr>
          <w:sz w:val="24"/>
          <w:szCs w:val="24"/>
        </w:rPr>
      </w:pPr>
      <w:r w:rsidRPr="00394693">
        <w:rPr>
          <w:sz w:val="24"/>
          <w:szCs w:val="24"/>
        </w:rPr>
        <w:t>Base imponible.-</w:t>
      </w:r>
    </w:p>
    <w:p w:rsidR="00394693" w:rsidRPr="00394693" w:rsidRDefault="00394693" w:rsidP="00394693">
      <w:pPr>
        <w:numPr>
          <w:ilvl w:val="0"/>
          <w:numId w:val="5"/>
        </w:numPr>
        <w:jc w:val="both"/>
        <w:rPr>
          <w:sz w:val="24"/>
          <w:szCs w:val="24"/>
        </w:rPr>
      </w:pPr>
      <w:r w:rsidRPr="00394693">
        <w:rPr>
          <w:sz w:val="24"/>
          <w:szCs w:val="24"/>
        </w:rPr>
        <w:t>La base imponible de este impuesto está constituida por el incremento real del valor de los terrenos de naturaleza urbana puesto de manifiesto en el momento del devengo y experimentado a lo largo de un período máximo de veinte años.</w:t>
      </w:r>
    </w:p>
    <w:p w:rsidR="00394693" w:rsidRPr="00394693" w:rsidRDefault="00394693" w:rsidP="00394693">
      <w:pPr>
        <w:numPr>
          <w:ilvl w:val="0"/>
          <w:numId w:val="5"/>
        </w:numPr>
        <w:jc w:val="both"/>
        <w:rPr>
          <w:sz w:val="24"/>
          <w:szCs w:val="24"/>
        </w:rPr>
      </w:pPr>
      <w:r w:rsidRPr="00394693">
        <w:rPr>
          <w:sz w:val="24"/>
          <w:szCs w:val="24"/>
        </w:rPr>
        <w:t>Para determinar el importe del incremento real a que se refiere el apartado anterior, se aplicará sobre el valor del terreno en el momento del devengo el porcentaje que corresponda en función del número de años durante los cuales se hubiere generado dicho incremento.</w:t>
      </w:r>
    </w:p>
    <w:p w:rsidR="00394693" w:rsidRPr="00394693" w:rsidRDefault="00394693" w:rsidP="00394693">
      <w:pPr>
        <w:numPr>
          <w:ilvl w:val="0"/>
          <w:numId w:val="5"/>
        </w:numPr>
        <w:jc w:val="both"/>
        <w:rPr>
          <w:sz w:val="24"/>
          <w:szCs w:val="24"/>
        </w:rPr>
      </w:pPr>
      <w:r w:rsidRPr="00394693">
        <w:rPr>
          <w:sz w:val="24"/>
          <w:szCs w:val="24"/>
        </w:rPr>
        <w:t>El porcentaje anteriormente citado será el que resulte de multiplicar el número de años expresado en al apartado 2 del presente Artículo por el correspondiente porcentaje anual, que será:</w:t>
      </w:r>
    </w:p>
    <w:p w:rsidR="00394693" w:rsidRPr="00394693" w:rsidRDefault="00394693" w:rsidP="00394693">
      <w:pPr>
        <w:numPr>
          <w:ilvl w:val="0"/>
          <w:numId w:val="6"/>
        </w:numPr>
        <w:jc w:val="both"/>
        <w:rPr>
          <w:sz w:val="24"/>
          <w:szCs w:val="24"/>
        </w:rPr>
      </w:pPr>
      <w:r w:rsidRPr="00394693">
        <w:rPr>
          <w:sz w:val="24"/>
          <w:szCs w:val="24"/>
        </w:rPr>
        <w:t>Para los incrementos de valor generados en un período de tiempo comprendido entre uno y cinco años: 2,8 %</w:t>
      </w:r>
    </w:p>
    <w:p w:rsidR="00394693" w:rsidRPr="00394693" w:rsidRDefault="00394693" w:rsidP="00394693">
      <w:pPr>
        <w:numPr>
          <w:ilvl w:val="0"/>
          <w:numId w:val="6"/>
        </w:numPr>
        <w:jc w:val="both"/>
        <w:rPr>
          <w:sz w:val="24"/>
          <w:szCs w:val="24"/>
        </w:rPr>
      </w:pPr>
      <w:r w:rsidRPr="00394693">
        <w:rPr>
          <w:sz w:val="24"/>
          <w:szCs w:val="24"/>
        </w:rPr>
        <w:t>Para los incrementos de valor generados en un período de tiempo de hasta diez años: 2,7 %</w:t>
      </w:r>
    </w:p>
    <w:p w:rsidR="00394693" w:rsidRPr="00394693" w:rsidRDefault="00394693" w:rsidP="00394693">
      <w:pPr>
        <w:numPr>
          <w:ilvl w:val="0"/>
          <w:numId w:val="6"/>
        </w:numPr>
        <w:jc w:val="both"/>
        <w:rPr>
          <w:sz w:val="24"/>
          <w:szCs w:val="24"/>
        </w:rPr>
      </w:pPr>
      <w:r w:rsidRPr="00394693">
        <w:rPr>
          <w:sz w:val="24"/>
          <w:szCs w:val="24"/>
        </w:rPr>
        <w:t>Para los incrementos de valor generados en un período de tiempo de hasta quince años: 2,6 %</w:t>
      </w:r>
    </w:p>
    <w:p w:rsidR="00394693" w:rsidRPr="00394693" w:rsidRDefault="00394693" w:rsidP="00394693">
      <w:pPr>
        <w:numPr>
          <w:ilvl w:val="0"/>
          <w:numId w:val="6"/>
        </w:numPr>
        <w:jc w:val="both"/>
        <w:rPr>
          <w:sz w:val="24"/>
          <w:szCs w:val="24"/>
        </w:rPr>
      </w:pPr>
      <w:r w:rsidRPr="00394693">
        <w:rPr>
          <w:sz w:val="24"/>
          <w:szCs w:val="24"/>
        </w:rPr>
        <w:t>Para los incrementos de valor generados en un período de tiempo de hasta veinte años: 2,5 %</w:t>
      </w:r>
    </w:p>
    <w:p w:rsidR="00394693" w:rsidRPr="00394693" w:rsidRDefault="00394693" w:rsidP="00394693">
      <w:pPr>
        <w:jc w:val="both"/>
        <w:rPr>
          <w:sz w:val="24"/>
          <w:szCs w:val="24"/>
        </w:rPr>
      </w:pPr>
    </w:p>
    <w:p w:rsidR="00394693" w:rsidRDefault="00394693" w:rsidP="00394693">
      <w:pPr>
        <w:jc w:val="both"/>
        <w:rPr>
          <w:szCs w:val="24"/>
        </w:rPr>
      </w:pPr>
    </w:p>
    <w:p w:rsidR="00394693" w:rsidRDefault="00394693" w:rsidP="00394693">
      <w:pPr>
        <w:jc w:val="both"/>
        <w:rPr>
          <w:szCs w:val="24"/>
        </w:rPr>
      </w:pPr>
    </w:p>
    <w:p w:rsidR="00394693" w:rsidRDefault="00394693" w:rsidP="00394693">
      <w:pPr>
        <w:jc w:val="both"/>
        <w:rPr>
          <w:szCs w:val="24"/>
        </w:rPr>
      </w:pPr>
    </w:p>
    <w:p w:rsidR="00394693" w:rsidRDefault="00394693" w:rsidP="00394693">
      <w:pPr>
        <w:jc w:val="both"/>
        <w:rPr>
          <w:szCs w:val="24"/>
        </w:rPr>
      </w:pPr>
    </w:p>
    <w:p w:rsidR="00394693" w:rsidRDefault="00394693" w:rsidP="00394693">
      <w:pPr>
        <w:jc w:val="both"/>
        <w:rPr>
          <w:szCs w:val="24"/>
        </w:rPr>
      </w:pPr>
    </w:p>
    <w:p w:rsidR="00394693" w:rsidRDefault="00394693" w:rsidP="00394693">
      <w:pPr>
        <w:jc w:val="both"/>
        <w:rPr>
          <w:szCs w:val="24"/>
        </w:rPr>
      </w:pPr>
    </w:p>
    <w:p w:rsidR="00394693" w:rsidRDefault="00394693" w:rsidP="00394693">
      <w:pPr>
        <w:jc w:val="both"/>
        <w:rPr>
          <w:szCs w:val="24"/>
        </w:rPr>
      </w:pPr>
    </w:p>
    <w:p w:rsidR="00394693" w:rsidRDefault="00394693" w:rsidP="00394693">
      <w:pPr>
        <w:jc w:val="both"/>
        <w:rPr>
          <w:szCs w:val="24"/>
        </w:rPr>
      </w:pPr>
    </w:p>
    <w:p w:rsidR="00687991" w:rsidRDefault="00687991" w:rsidP="000E1C4D">
      <w:pPr>
        <w:jc w:val="both"/>
        <w:rPr>
          <w:sz w:val="24"/>
          <w:szCs w:val="24"/>
        </w:rPr>
      </w:pPr>
    </w:p>
    <w:p w:rsidR="00687991" w:rsidRDefault="00687991" w:rsidP="000E1C4D">
      <w:pPr>
        <w:jc w:val="both"/>
        <w:rPr>
          <w:sz w:val="24"/>
          <w:szCs w:val="24"/>
        </w:rPr>
      </w:pPr>
      <w:r w:rsidRPr="00687991">
        <w:rPr>
          <w:sz w:val="24"/>
          <w:szCs w:val="24"/>
        </w:rPr>
        <w:t>Artículo</w:t>
      </w:r>
      <w:r>
        <w:rPr>
          <w:sz w:val="24"/>
          <w:szCs w:val="24"/>
        </w:rPr>
        <w:t xml:space="preserve"> 8.- A los efectos de determinar el período de tiempo en que se genere el incremento de valor, se tomarán tan solo los años completos transcurridos entre la fecha de la anterior adquisición del terreno de que se trate o de la constitución o transmisión igualmente anterior de un derecho real de goce limitativo del dominio sobre el mismo y la producción del hecho imponible de este </w:t>
      </w:r>
      <w:r w:rsidRPr="00687991">
        <w:rPr>
          <w:sz w:val="24"/>
          <w:szCs w:val="24"/>
        </w:rPr>
        <w:t>impuesto</w:t>
      </w:r>
      <w:r w:rsidR="000E1C4D">
        <w:rPr>
          <w:sz w:val="24"/>
          <w:szCs w:val="24"/>
        </w:rPr>
        <w:t>, sin que se tengan en consideración las fracciones de año.</w:t>
      </w:r>
    </w:p>
    <w:p w:rsidR="000E1C4D" w:rsidRDefault="000E1C4D" w:rsidP="000E1C4D">
      <w:pPr>
        <w:jc w:val="both"/>
        <w:rPr>
          <w:sz w:val="24"/>
          <w:szCs w:val="24"/>
        </w:rPr>
      </w:pPr>
      <w:r>
        <w:rPr>
          <w:sz w:val="24"/>
          <w:szCs w:val="24"/>
        </w:rPr>
        <w:t>En ningún caso el período de generación podrá ser inferior a un año.</w:t>
      </w:r>
    </w:p>
    <w:p w:rsidR="000E1C4D" w:rsidRDefault="000E1C4D" w:rsidP="000E1C4D">
      <w:pPr>
        <w:jc w:val="both"/>
        <w:rPr>
          <w:sz w:val="24"/>
          <w:szCs w:val="24"/>
        </w:rPr>
      </w:pPr>
    </w:p>
    <w:p w:rsidR="000E1C4D" w:rsidRDefault="000E1C4D" w:rsidP="000E1C4D">
      <w:pPr>
        <w:jc w:val="both"/>
        <w:rPr>
          <w:sz w:val="24"/>
          <w:szCs w:val="24"/>
        </w:rPr>
      </w:pPr>
      <w:r w:rsidRPr="000E1C4D">
        <w:rPr>
          <w:sz w:val="24"/>
          <w:szCs w:val="24"/>
        </w:rPr>
        <w:t>Artículo</w:t>
      </w:r>
      <w:r>
        <w:rPr>
          <w:sz w:val="24"/>
          <w:szCs w:val="24"/>
        </w:rPr>
        <w:t xml:space="preserve"> 9.- En las transmisiones de terrenos de naturaleza urbana se considerará como valor de los mismos al tiempo del devengo de este </w:t>
      </w:r>
      <w:r w:rsidRPr="000E1C4D">
        <w:rPr>
          <w:sz w:val="24"/>
          <w:szCs w:val="24"/>
        </w:rPr>
        <w:t>impuesto</w:t>
      </w:r>
      <w:r>
        <w:rPr>
          <w:sz w:val="24"/>
          <w:szCs w:val="24"/>
        </w:rPr>
        <w:t xml:space="preserve"> el que tengan fijados en dicho momento a los efectos del </w:t>
      </w:r>
      <w:r w:rsidRPr="000E1C4D">
        <w:rPr>
          <w:sz w:val="24"/>
          <w:szCs w:val="24"/>
        </w:rPr>
        <w:t>impuesto</w:t>
      </w:r>
      <w:r>
        <w:rPr>
          <w:sz w:val="24"/>
          <w:szCs w:val="24"/>
        </w:rPr>
        <w:t xml:space="preserve"> sobre bienes inmuebles.</w:t>
      </w:r>
    </w:p>
    <w:p w:rsidR="000E1C4D" w:rsidRDefault="000E1C4D" w:rsidP="000E1C4D">
      <w:pPr>
        <w:jc w:val="both"/>
        <w:rPr>
          <w:sz w:val="24"/>
          <w:szCs w:val="24"/>
        </w:rPr>
      </w:pPr>
    </w:p>
    <w:p w:rsidR="000E1C4D" w:rsidRDefault="000E1C4D" w:rsidP="000E1C4D">
      <w:pPr>
        <w:jc w:val="both"/>
        <w:rPr>
          <w:sz w:val="24"/>
          <w:szCs w:val="24"/>
        </w:rPr>
      </w:pPr>
      <w:r w:rsidRPr="000E1C4D">
        <w:rPr>
          <w:sz w:val="24"/>
          <w:szCs w:val="24"/>
        </w:rPr>
        <w:t>Artículo</w:t>
      </w:r>
      <w:r>
        <w:rPr>
          <w:sz w:val="24"/>
          <w:szCs w:val="24"/>
        </w:rPr>
        <w:t xml:space="preserve"> 10.- En la constitución y transmisión de derechos reales de goce, limitativos del dominio, sobre terrenos de naturaleza urbana, el porcentaje correspondiente se aplicará sobre la parte del valor definido en el </w:t>
      </w:r>
      <w:r w:rsidRPr="000E1C4D">
        <w:rPr>
          <w:sz w:val="24"/>
          <w:szCs w:val="24"/>
        </w:rPr>
        <w:t>Artículo</w:t>
      </w:r>
      <w:r>
        <w:rPr>
          <w:sz w:val="24"/>
          <w:szCs w:val="24"/>
        </w:rPr>
        <w:t xml:space="preserve"> anterior que represente, respecto del mismo, el valor de los referidos derechos calculados según las siguientes reglas.</w:t>
      </w:r>
    </w:p>
    <w:p w:rsidR="000E1C4D" w:rsidRDefault="000E1C4D" w:rsidP="000E1C4D">
      <w:pPr>
        <w:numPr>
          <w:ilvl w:val="1"/>
          <w:numId w:val="5"/>
        </w:numPr>
        <w:jc w:val="both"/>
        <w:rPr>
          <w:sz w:val="24"/>
          <w:szCs w:val="24"/>
        </w:rPr>
      </w:pPr>
      <w:r>
        <w:rPr>
          <w:sz w:val="24"/>
          <w:szCs w:val="24"/>
        </w:rPr>
        <w:t>En el caso de constituirse un derecho de usufructo temporal su valor equivaldrá a un 2% del valor catastral del terreno por cada año de duración del mismo, sin que pueda exceder del 70% de dicho valor catastral.</w:t>
      </w:r>
    </w:p>
    <w:p w:rsidR="000E1C4D" w:rsidRDefault="000E1C4D" w:rsidP="000E1C4D">
      <w:pPr>
        <w:numPr>
          <w:ilvl w:val="1"/>
          <w:numId w:val="5"/>
        </w:numPr>
        <w:jc w:val="both"/>
        <w:rPr>
          <w:sz w:val="24"/>
          <w:szCs w:val="24"/>
        </w:rPr>
      </w:pPr>
      <w:r>
        <w:rPr>
          <w:sz w:val="24"/>
          <w:szCs w:val="24"/>
        </w:rPr>
        <w:t>Si el usufructo fuese vitalicio su valor, en el caso de que el usufructuario tuviese menos de veinte años, será equivalente al 70% del valor catastral del terreno, minorándose esta cantidad en un 1% por cada año que exceda de dicha edad, hasta el límite mínimo del 10% del expresado</w:t>
      </w:r>
      <w:r w:rsidR="008769B4">
        <w:rPr>
          <w:sz w:val="24"/>
          <w:szCs w:val="24"/>
        </w:rPr>
        <w:t xml:space="preserve"> valor catastral.</w:t>
      </w:r>
    </w:p>
    <w:p w:rsidR="008769B4" w:rsidRDefault="008769B4" w:rsidP="000E1C4D">
      <w:pPr>
        <w:numPr>
          <w:ilvl w:val="1"/>
          <w:numId w:val="5"/>
        </w:numPr>
        <w:jc w:val="both"/>
        <w:rPr>
          <w:sz w:val="24"/>
          <w:szCs w:val="24"/>
        </w:rPr>
      </w:pPr>
      <w:r>
        <w:rPr>
          <w:sz w:val="24"/>
          <w:szCs w:val="24"/>
        </w:rPr>
        <w:t xml:space="preserve">Si el usufructo se establece a favor de una persona jurídica por un plazo indefinido o superior a 30 años se considerará como una transmisión de la propiedad plena del terreno sujeta a condición resolutoria, y su valor equivaldrá al 100% del valor catastral del terreno </w:t>
      </w:r>
      <w:proofErr w:type="spellStart"/>
      <w:r>
        <w:rPr>
          <w:sz w:val="24"/>
          <w:szCs w:val="24"/>
        </w:rPr>
        <w:t>usufructado</w:t>
      </w:r>
      <w:proofErr w:type="spellEnd"/>
      <w:r>
        <w:rPr>
          <w:sz w:val="24"/>
          <w:szCs w:val="24"/>
        </w:rPr>
        <w:t>.</w:t>
      </w:r>
    </w:p>
    <w:p w:rsidR="008769B4" w:rsidRDefault="008769B4" w:rsidP="000E1C4D">
      <w:pPr>
        <w:numPr>
          <w:ilvl w:val="1"/>
          <w:numId w:val="5"/>
        </w:numPr>
        <w:jc w:val="both"/>
        <w:rPr>
          <w:sz w:val="24"/>
          <w:szCs w:val="24"/>
        </w:rPr>
      </w:pPr>
      <w:r>
        <w:rPr>
          <w:sz w:val="24"/>
          <w:szCs w:val="24"/>
        </w:rPr>
        <w:t>Cuando se transmita un derecho de usufructo ya existente, los porcentajes expresados en las letras a), b) y c) anteriores, se aplicarán sobre el valor catastral del terreno al tiempo de dicha transmisión.</w:t>
      </w:r>
    </w:p>
    <w:p w:rsidR="008769B4" w:rsidRDefault="008769B4" w:rsidP="000E1C4D">
      <w:pPr>
        <w:numPr>
          <w:ilvl w:val="1"/>
          <w:numId w:val="5"/>
        </w:numPr>
        <w:jc w:val="both"/>
        <w:rPr>
          <w:sz w:val="24"/>
          <w:szCs w:val="24"/>
        </w:rPr>
      </w:pPr>
      <w:r>
        <w:rPr>
          <w:sz w:val="24"/>
          <w:szCs w:val="24"/>
        </w:rPr>
        <w:t>Cuando se transmita el derecho de nuda propiedad su valor será igual a la diferencia entre el valor catastral del terreno y el valor del usufructo, calculado este último según las reglas anteriores.</w:t>
      </w:r>
    </w:p>
    <w:p w:rsidR="008769B4" w:rsidRDefault="008769B4" w:rsidP="000E1C4D">
      <w:pPr>
        <w:numPr>
          <w:ilvl w:val="1"/>
          <w:numId w:val="5"/>
        </w:numPr>
        <w:jc w:val="both"/>
        <w:rPr>
          <w:sz w:val="24"/>
          <w:szCs w:val="24"/>
        </w:rPr>
      </w:pPr>
      <w:r>
        <w:rPr>
          <w:sz w:val="24"/>
          <w:szCs w:val="24"/>
        </w:rPr>
        <w:t>El valor de los derechos de uso y habitación será el que resulte de aplicar al 75% del valor catastral de los terrenos</w:t>
      </w:r>
      <w:r w:rsidR="00C55B05">
        <w:rPr>
          <w:sz w:val="24"/>
          <w:szCs w:val="24"/>
        </w:rPr>
        <w:t xml:space="preserve"> sobre los que se constituyan tales derechos las reglas correspondientes a la valoración de los usufructos temporales o vitalicios según los casos.</w:t>
      </w:r>
    </w:p>
    <w:p w:rsidR="00C55B05" w:rsidRDefault="00C55B05" w:rsidP="000E1C4D">
      <w:pPr>
        <w:numPr>
          <w:ilvl w:val="1"/>
          <w:numId w:val="5"/>
        </w:numPr>
        <w:jc w:val="both"/>
        <w:rPr>
          <w:sz w:val="24"/>
          <w:szCs w:val="24"/>
        </w:rPr>
      </w:pPr>
      <w:r>
        <w:rPr>
          <w:sz w:val="24"/>
          <w:szCs w:val="24"/>
        </w:rPr>
        <w:t xml:space="preserve">En la constitución o transmisión de cualquiera otros derechos reales de goce limitativo del dominio distintos de los enumerados en las letras A), </w:t>
      </w:r>
      <w:r>
        <w:rPr>
          <w:sz w:val="24"/>
          <w:szCs w:val="24"/>
        </w:rPr>
        <w:lastRenderedPageBreak/>
        <w:t xml:space="preserve">B),C),D) y F) de este </w:t>
      </w:r>
      <w:r w:rsidRPr="00C55B05">
        <w:rPr>
          <w:sz w:val="24"/>
          <w:szCs w:val="24"/>
        </w:rPr>
        <w:t>Artículo</w:t>
      </w:r>
      <w:r>
        <w:rPr>
          <w:sz w:val="24"/>
          <w:szCs w:val="24"/>
        </w:rPr>
        <w:t xml:space="preserve"> y en el </w:t>
      </w:r>
      <w:r w:rsidRPr="00C55B05">
        <w:rPr>
          <w:sz w:val="24"/>
          <w:szCs w:val="24"/>
        </w:rPr>
        <w:t>siguiente</w:t>
      </w:r>
      <w:r>
        <w:rPr>
          <w:sz w:val="24"/>
          <w:szCs w:val="24"/>
        </w:rPr>
        <w:t xml:space="preserve"> se considerará como valor de los mismos a los efectos de este </w:t>
      </w:r>
      <w:r w:rsidRPr="00C55B05">
        <w:rPr>
          <w:sz w:val="24"/>
          <w:szCs w:val="24"/>
        </w:rPr>
        <w:t>impuesto</w:t>
      </w:r>
      <w:r>
        <w:rPr>
          <w:sz w:val="24"/>
          <w:szCs w:val="24"/>
        </w:rPr>
        <w:t>:</w:t>
      </w:r>
    </w:p>
    <w:p w:rsidR="00C55B05" w:rsidRDefault="00C55B05" w:rsidP="00C55B05">
      <w:pPr>
        <w:numPr>
          <w:ilvl w:val="0"/>
          <w:numId w:val="7"/>
        </w:numPr>
        <w:jc w:val="both"/>
        <w:rPr>
          <w:sz w:val="24"/>
          <w:szCs w:val="24"/>
        </w:rPr>
      </w:pPr>
      <w:r>
        <w:rPr>
          <w:sz w:val="24"/>
          <w:szCs w:val="24"/>
        </w:rPr>
        <w:t>El capital, precio o valor pactado al constituirlos, si fuese igual o mayor que el resultado de la capitalización al interés básico del Banco de España de su renta o pensión anual.</w:t>
      </w:r>
    </w:p>
    <w:p w:rsidR="00C55B05" w:rsidRDefault="00C55B05" w:rsidP="00C55B05">
      <w:pPr>
        <w:numPr>
          <w:ilvl w:val="0"/>
          <w:numId w:val="7"/>
        </w:numPr>
        <w:jc w:val="both"/>
        <w:rPr>
          <w:sz w:val="24"/>
          <w:szCs w:val="24"/>
        </w:rPr>
      </w:pPr>
      <w:r>
        <w:rPr>
          <w:sz w:val="24"/>
          <w:szCs w:val="24"/>
        </w:rPr>
        <w:t>Este último, si aquél fuese menor.</w:t>
      </w:r>
    </w:p>
    <w:p w:rsidR="00C55B05" w:rsidRDefault="00C55B05" w:rsidP="00C55B05">
      <w:pPr>
        <w:jc w:val="both"/>
        <w:rPr>
          <w:sz w:val="24"/>
          <w:szCs w:val="24"/>
        </w:rPr>
      </w:pPr>
    </w:p>
    <w:p w:rsidR="00C55B05" w:rsidRDefault="00C55B05" w:rsidP="00C55B05">
      <w:pPr>
        <w:jc w:val="both"/>
        <w:rPr>
          <w:sz w:val="24"/>
          <w:szCs w:val="24"/>
        </w:rPr>
      </w:pPr>
      <w:r w:rsidRPr="00C55B05">
        <w:rPr>
          <w:sz w:val="24"/>
          <w:szCs w:val="24"/>
        </w:rPr>
        <w:t>Artículo</w:t>
      </w:r>
      <w:r>
        <w:rPr>
          <w:sz w:val="24"/>
          <w:szCs w:val="24"/>
        </w:rPr>
        <w:t xml:space="preserve"> 11.- En la constitución o transmisión del derecho a elevar una o más plantas sobre un edificio o terreno o del derecho a realizar la construcción bajo suelo sin implicar la existencia de un derecho real de superficie, el porcentaje correspondiente se aplicará sobre la parte del valor</w:t>
      </w:r>
      <w:r w:rsidR="002D0AC7">
        <w:rPr>
          <w:sz w:val="24"/>
          <w:szCs w:val="24"/>
        </w:rPr>
        <w:t xml:space="preserve"> catastral que represente, respecto del mismo, el módulo de proporcionalidad fijado en la escritura de transmisión o, en su defecto, el que resulta de establecer la proporción entre </w:t>
      </w:r>
      <w:r w:rsidR="00654DF5">
        <w:rPr>
          <w:sz w:val="24"/>
          <w:szCs w:val="24"/>
        </w:rPr>
        <w:t>la superficie o volumen edificados una vez construidas aquellas.</w:t>
      </w:r>
    </w:p>
    <w:p w:rsidR="00654DF5" w:rsidRDefault="00654DF5" w:rsidP="00C55B05">
      <w:pPr>
        <w:jc w:val="both"/>
        <w:rPr>
          <w:sz w:val="24"/>
          <w:szCs w:val="24"/>
        </w:rPr>
      </w:pPr>
    </w:p>
    <w:p w:rsidR="00654DF5" w:rsidRDefault="00654DF5" w:rsidP="00C55B05">
      <w:pPr>
        <w:jc w:val="both"/>
        <w:rPr>
          <w:sz w:val="24"/>
          <w:szCs w:val="24"/>
        </w:rPr>
      </w:pPr>
      <w:r w:rsidRPr="00654DF5">
        <w:rPr>
          <w:sz w:val="24"/>
          <w:szCs w:val="24"/>
        </w:rPr>
        <w:t>Artículo</w:t>
      </w:r>
      <w:r>
        <w:rPr>
          <w:sz w:val="24"/>
          <w:szCs w:val="24"/>
        </w:rPr>
        <w:t xml:space="preserve"> 12.- En los supuestos de expropiación forzosa el porcentaje correspondiente se aplicará sobra la parte del justiprecio que corresponda al valor del terreno.</w:t>
      </w:r>
    </w:p>
    <w:p w:rsidR="00654DF5" w:rsidRDefault="00654DF5" w:rsidP="00C55B05">
      <w:pPr>
        <w:jc w:val="both"/>
        <w:rPr>
          <w:sz w:val="24"/>
          <w:szCs w:val="24"/>
        </w:rPr>
      </w:pPr>
    </w:p>
    <w:p w:rsidR="00654DF5" w:rsidRDefault="00654DF5" w:rsidP="00C55B05">
      <w:pPr>
        <w:jc w:val="both"/>
        <w:rPr>
          <w:sz w:val="24"/>
          <w:szCs w:val="24"/>
        </w:rPr>
      </w:pPr>
      <w:r>
        <w:rPr>
          <w:sz w:val="24"/>
          <w:szCs w:val="24"/>
        </w:rPr>
        <w:t>Capitulo V</w:t>
      </w:r>
    </w:p>
    <w:p w:rsidR="00654DF5" w:rsidRDefault="00654DF5" w:rsidP="00C55B05">
      <w:pPr>
        <w:jc w:val="both"/>
        <w:rPr>
          <w:sz w:val="24"/>
          <w:szCs w:val="24"/>
        </w:rPr>
      </w:pPr>
      <w:r>
        <w:rPr>
          <w:sz w:val="24"/>
          <w:szCs w:val="24"/>
        </w:rPr>
        <w:t>Deuda Tributaria</w:t>
      </w:r>
    </w:p>
    <w:p w:rsidR="00654DF5" w:rsidRDefault="00654DF5" w:rsidP="00C55B05">
      <w:pPr>
        <w:jc w:val="both"/>
        <w:rPr>
          <w:sz w:val="24"/>
          <w:szCs w:val="24"/>
        </w:rPr>
      </w:pPr>
      <w:r>
        <w:rPr>
          <w:sz w:val="24"/>
          <w:szCs w:val="24"/>
        </w:rPr>
        <w:t>Sección primera</w:t>
      </w:r>
    </w:p>
    <w:p w:rsidR="00654DF5" w:rsidRDefault="00654DF5" w:rsidP="00C55B05">
      <w:pPr>
        <w:jc w:val="both"/>
        <w:rPr>
          <w:sz w:val="24"/>
          <w:szCs w:val="24"/>
        </w:rPr>
      </w:pPr>
      <w:r>
        <w:rPr>
          <w:sz w:val="24"/>
          <w:szCs w:val="24"/>
        </w:rPr>
        <w:t>Cuota tributaria</w:t>
      </w:r>
    </w:p>
    <w:p w:rsidR="00654DF5" w:rsidRDefault="00654DF5" w:rsidP="00C55B05">
      <w:pPr>
        <w:jc w:val="both"/>
        <w:rPr>
          <w:sz w:val="24"/>
          <w:szCs w:val="24"/>
        </w:rPr>
      </w:pPr>
    </w:p>
    <w:p w:rsidR="00654DF5" w:rsidRDefault="00654DF5" w:rsidP="00C55B05">
      <w:pPr>
        <w:jc w:val="both"/>
        <w:rPr>
          <w:sz w:val="24"/>
          <w:szCs w:val="24"/>
        </w:rPr>
      </w:pPr>
      <w:r w:rsidRPr="00654DF5">
        <w:rPr>
          <w:sz w:val="24"/>
          <w:szCs w:val="24"/>
        </w:rPr>
        <w:t>Artículo</w:t>
      </w:r>
      <w:r>
        <w:rPr>
          <w:sz w:val="24"/>
          <w:szCs w:val="24"/>
        </w:rPr>
        <w:t xml:space="preserve"> 13.- La cuota de este </w:t>
      </w:r>
      <w:r w:rsidRPr="00654DF5">
        <w:rPr>
          <w:sz w:val="24"/>
          <w:szCs w:val="24"/>
        </w:rPr>
        <w:t>impuesto</w:t>
      </w:r>
      <w:r>
        <w:rPr>
          <w:sz w:val="24"/>
          <w:szCs w:val="24"/>
        </w:rPr>
        <w:t xml:space="preserve"> será la resultante de aplicar a la </w:t>
      </w:r>
      <w:r w:rsidR="009A1CD9">
        <w:rPr>
          <w:sz w:val="24"/>
          <w:szCs w:val="24"/>
        </w:rPr>
        <w:t>base imponible del tipo del veintisiete %.</w:t>
      </w:r>
    </w:p>
    <w:p w:rsidR="009A1CD9" w:rsidRDefault="009A1CD9" w:rsidP="00C55B05">
      <w:pPr>
        <w:jc w:val="both"/>
        <w:rPr>
          <w:sz w:val="24"/>
          <w:szCs w:val="24"/>
        </w:rPr>
      </w:pPr>
    </w:p>
    <w:p w:rsidR="009A1CD9" w:rsidRDefault="009A1CD9" w:rsidP="00C55B05">
      <w:pPr>
        <w:jc w:val="both"/>
        <w:rPr>
          <w:sz w:val="24"/>
          <w:szCs w:val="24"/>
        </w:rPr>
      </w:pPr>
      <w:r>
        <w:rPr>
          <w:sz w:val="24"/>
          <w:szCs w:val="24"/>
        </w:rPr>
        <w:t>Sección segunda.</w:t>
      </w:r>
    </w:p>
    <w:p w:rsidR="009A1CD9" w:rsidRDefault="009A1CD9" w:rsidP="00C55B05">
      <w:pPr>
        <w:jc w:val="both"/>
        <w:rPr>
          <w:sz w:val="24"/>
          <w:szCs w:val="24"/>
        </w:rPr>
      </w:pPr>
      <w:r>
        <w:rPr>
          <w:sz w:val="24"/>
          <w:szCs w:val="24"/>
        </w:rPr>
        <w:t>Bonificaciones en la cuota</w:t>
      </w:r>
    </w:p>
    <w:p w:rsidR="009A1CD9" w:rsidRDefault="009A1CD9" w:rsidP="00C55B05">
      <w:pPr>
        <w:jc w:val="both"/>
        <w:rPr>
          <w:sz w:val="24"/>
          <w:szCs w:val="24"/>
        </w:rPr>
      </w:pPr>
    </w:p>
    <w:p w:rsidR="009A1CD9" w:rsidRDefault="009A1CD9" w:rsidP="00C55B05">
      <w:pPr>
        <w:jc w:val="both"/>
        <w:rPr>
          <w:sz w:val="24"/>
          <w:szCs w:val="24"/>
        </w:rPr>
      </w:pPr>
      <w:r w:rsidRPr="009A1CD9">
        <w:rPr>
          <w:sz w:val="24"/>
          <w:szCs w:val="24"/>
        </w:rPr>
        <w:t>Artículo</w:t>
      </w:r>
      <w:r w:rsidR="00860A7E">
        <w:rPr>
          <w:sz w:val="24"/>
          <w:szCs w:val="24"/>
        </w:rPr>
        <w:t xml:space="preserve"> 14.- G</w:t>
      </w:r>
      <w:r>
        <w:rPr>
          <w:sz w:val="24"/>
          <w:szCs w:val="24"/>
        </w:rPr>
        <w:t xml:space="preserve">ozarán de una bonificación de hasta el 99 % las cuotas que se devenguen en las transmisiones que se realicen con ocasión de las operaciones de fusión o escisión de empresas a que se refiere la ley 76/80, de 26 de diciembre, siempre que así se acuerde por el </w:t>
      </w:r>
      <w:r w:rsidRPr="009A1CD9">
        <w:rPr>
          <w:sz w:val="24"/>
          <w:szCs w:val="24"/>
        </w:rPr>
        <w:t>Ayuntamiento</w:t>
      </w:r>
      <w:r>
        <w:rPr>
          <w:sz w:val="24"/>
          <w:szCs w:val="24"/>
        </w:rPr>
        <w:t xml:space="preserve">. Si los bienes cuya transmisión dio lugar a la referida bonificación fuesen enajenados dentro de los 5 años siguientes a la fecha de la fusión o escisión, el importe de dicha bonificación deberá ser satisfecho al </w:t>
      </w:r>
      <w:r w:rsidRPr="009A1CD9">
        <w:rPr>
          <w:sz w:val="24"/>
          <w:szCs w:val="24"/>
        </w:rPr>
        <w:t>Ayuntamiento</w:t>
      </w:r>
      <w:r>
        <w:rPr>
          <w:sz w:val="24"/>
          <w:szCs w:val="24"/>
        </w:rPr>
        <w:t xml:space="preserve"> respectivo, ello sin perjuicio del pago del </w:t>
      </w:r>
      <w:r w:rsidRPr="009A1CD9">
        <w:rPr>
          <w:sz w:val="24"/>
          <w:szCs w:val="24"/>
        </w:rPr>
        <w:t>impuesto</w:t>
      </w:r>
      <w:r>
        <w:rPr>
          <w:sz w:val="24"/>
          <w:szCs w:val="24"/>
        </w:rPr>
        <w:t xml:space="preserve"> que corresponda por la citada enajenación.</w:t>
      </w:r>
    </w:p>
    <w:p w:rsidR="009A1CD9" w:rsidRDefault="009A1CD9" w:rsidP="00C55B05">
      <w:pPr>
        <w:jc w:val="both"/>
        <w:rPr>
          <w:sz w:val="24"/>
          <w:szCs w:val="24"/>
        </w:rPr>
      </w:pPr>
      <w:r>
        <w:rPr>
          <w:sz w:val="24"/>
          <w:szCs w:val="24"/>
        </w:rPr>
        <w:t>Tal obligación recaerá sobra la persona o entidad que adquirió los bienes a consecuencia de la operación de fusión o escisión.</w:t>
      </w:r>
    </w:p>
    <w:p w:rsidR="009A1CD9" w:rsidRDefault="009A1CD9" w:rsidP="00C55B05">
      <w:pPr>
        <w:jc w:val="both"/>
        <w:rPr>
          <w:sz w:val="24"/>
          <w:szCs w:val="24"/>
        </w:rPr>
      </w:pPr>
    </w:p>
    <w:p w:rsidR="00394693" w:rsidRDefault="00394693" w:rsidP="00394693">
      <w:pPr>
        <w:jc w:val="both"/>
        <w:rPr>
          <w:szCs w:val="24"/>
        </w:rPr>
      </w:pPr>
    </w:p>
    <w:p w:rsidR="00394693" w:rsidRPr="00394693" w:rsidRDefault="00394693" w:rsidP="00394693">
      <w:pPr>
        <w:jc w:val="both"/>
        <w:rPr>
          <w:sz w:val="24"/>
          <w:szCs w:val="24"/>
        </w:rPr>
      </w:pPr>
      <w:r w:rsidRPr="00394693">
        <w:rPr>
          <w:sz w:val="24"/>
          <w:szCs w:val="24"/>
        </w:rPr>
        <w:t xml:space="preserve">Artículo 14. 2º- Gozarán de una bonificación del 80 %  en la cuota tributaria cuando la transmisión de la propiedad, del usufructo o de la nuda propiedad de los terrenos se produzca por causa de muerte a favor del cónyuge, de los descendientes, de los adoptados, de los ascendientes y de los adoptantes siempre que la propiedad sea la vivienda habitual del causante. En todo caso, para tener derecho a la bonificación, el adquirente deberá acreditar una convivencia con el causante durante los dos años anteriores al fallecimiento, que se acreditará mediante certificado de empadronamiento y/o convivencia y mantener la citada adquisición durante los cuatro años siguientes, salvo que falleciese dentro de ese plazo. De no cumplir el requisito de permanencia </w:t>
      </w:r>
      <w:r w:rsidRPr="00394693">
        <w:rPr>
          <w:sz w:val="24"/>
          <w:szCs w:val="24"/>
        </w:rPr>
        <w:lastRenderedPageBreak/>
        <w:t>referido, deberá pagarse la parte del impuesto que se hubiese dejado de ingresar como consecuencia de la bonificación practicada y los intereses de demora.</w:t>
      </w:r>
    </w:p>
    <w:p w:rsidR="00394693" w:rsidRPr="00394693" w:rsidRDefault="00394693" w:rsidP="00394693">
      <w:pPr>
        <w:jc w:val="both"/>
        <w:rPr>
          <w:sz w:val="24"/>
          <w:szCs w:val="24"/>
        </w:rPr>
      </w:pPr>
    </w:p>
    <w:p w:rsidR="00394693" w:rsidRPr="00394693" w:rsidRDefault="00394693" w:rsidP="00394693">
      <w:pPr>
        <w:jc w:val="both"/>
        <w:rPr>
          <w:sz w:val="24"/>
          <w:szCs w:val="24"/>
        </w:rPr>
      </w:pPr>
      <w:r w:rsidRPr="00394693">
        <w:rPr>
          <w:sz w:val="24"/>
          <w:szCs w:val="24"/>
        </w:rPr>
        <w:t>3º Gozarán de una bonificación del 40 %  en la cuota tributaria cuando la transmisión de la propiedad, del usufructo o de la nuda propiedad de los terrenos se produzca por causa de muerte a favor del cónyuge, de los descendientes, de los adoptados, de los ascendientes y de los adoptantes cuando la propiedad no sea la vivienda habitual del causante.</w:t>
      </w:r>
    </w:p>
    <w:p w:rsidR="00394693" w:rsidRDefault="00394693" w:rsidP="00C55B05">
      <w:pPr>
        <w:jc w:val="both"/>
        <w:rPr>
          <w:sz w:val="24"/>
          <w:szCs w:val="24"/>
        </w:rPr>
      </w:pPr>
    </w:p>
    <w:p w:rsidR="009A1CD9" w:rsidRDefault="009A1CD9" w:rsidP="00C55B05">
      <w:pPr>
        <w:jc w:val="both"/>
        <w:rPr>
          <w:sz w:val="24"/>
          <w:szCs w:val="24"/>
        </w:rPr>
      </w:pPr>
      <w:r>
        <w:rPr>
          <w:sz w:val="24"/>
          <w:szCs w:val="24"/>
        </w:rPr>
        <w:t>Capítulo VI</w:t>
      </w:r>
    </w:p>
    <w:p w:rsidR="009A1CD9" w:rsidRDefault="009A1CD9" w:rsidP="00C55B05">
      <w:pPr>
        <w:jc w:val="both"/>
        <w:rPr>
          <w:sz w:val="24"/>
          <w:szCs w:val="24"/>
        </w:rPr>
      </w:pPr>
      <w:r>
        <w:rPr>
          <w:sz w:val="24"/>
          <w:szCs w:val="24"/>
        </w:rPr>
        <w:t>Devengo</w:t>
      </w:r>
    </w:p>
    <w:p w:rsidR="009A1CD9" w:rsidRDefault="009A1CD9" w:rsidP="00C55B05">
      <w:pPr>
        <w:jc w:val="both"/>
        <w:rPr>
          <w:sz w:val="24"/>
          <w:szCs w:val="24"/>
        </w:rPr>
      </w:pPr>
    </w:p>
    <w:p w:rsidR="009A1CD9" w:rsidRDefault="009A1CD9" w:rsidP="00C55B05">
      <w:pPr>
        <w:jc w:val="both"/>
        <w:rPr>
          <w:sz w:val="24"/>
          <w:szCs w:val="24"/>
        </w:rPr>
      </w:pPr>
      <w:r w:rsidRPr="009A1CD9">
        <w:rPr>
          <w:sz w:val="24"/>
          <w:szCs w:val="24"/>
        </w:rPr>
        <w:t>Artículo</w:t>
      </w:r>
      <w:r>
        <w:rPr>
          <w:sz w:val="24"/>
          <w:szCs w:val="24"/>
        </w:rPr>
        <w:t xml:space="preserve"> 15.- </w:t>
      </w:r>
    </w:p>
    <w:p w:rsidR="009A1CD9" w:rsidRDefault="009A1CD9" w:rsidP="009A1CD9">
      <w:pPr>
        <w:numPr>
          <w:ilvl w:val="0"/>
          <w:numId w:val="8"/>
        </w:numPr>
        <w:jc w:val="both"/>
        <w:rPr>
          <w:sz w:val="24"/>
          <w:szCs w:val="24"/>
        </w:rPr>
      </w:pPr>
      <w:r>
        <w:rPr>
          <w:sz w:val="24"/>
          <w:szCs w:val="24"/>
        </w:rPr>
        <w:t>El impuesto se devenga:</w:t>
      </w:r>
    </w:p>
    <w:p w:rsidR="009A1CD9" w:rsidRDefault="009A1CD9" w:rsidP="009A1CD9">
      <w:pPr>
        <w:numPr>
          <w:ilvl w:val="0"/>
          <w:numId w:val="9"/>
        </w:numPr>
        <w:jc w:val="both"/>
        <w:rPr>
          <w:sz w:val="24"/>
          <w:szCs w:val="24"/>
        </w:rPr>
      </w:pPr>
      <w:r>
        <w:rPr>
          <w:sz w:val="24"/>
          <w:szCs w:val="24"/>
        </w:rPr>
        <w:t>Cuando se transmita la propiedad del terreno, ya sea a título oneroso o gratuito, entre vivos o por causa de muerte, en la fecha de la transmisión.</w:t>
      </w:r>
    </w:p>
    <w:p w:rsidR="009A1CD9" w:rsidRDefault="009A1CD9" w:rsidP="009A1CD9">
      <w:pPr>
        <w:numPr>
          <w:ilvl w:val="0"/>
          <w:numId w:val="9"/>
        </w:numPr>
        <w:jc w:val="both"/>
        <w:rPr>
          <w:sz w:val="24"/>
          <w:szCs w:val="24"/>
        </w:rPr>
      </w:pPr>
      <w:r>
        <w:rPr>
          <w:sz w:val="24"/>
          <w:szCs w:val="24"/>
        </w:rPr>
        <w:t>Cuando se constituya o transmita cualquier derecho real de goce limitativo del dominio, en la fecha en que tenga lugar</w:t>
      </w:r>
      <w:r w:rsidR="00634901">
        <w:rPr>
          <w:sz w:val="24"/>
          <w:szCs w:val="24"/>
        </w:rPr>
        <w:t xml:space="preserve"> la constitución o transmisión.</w:t>
      </w:r>
    </w:p>
    <w:p w:rsidR="00634901" w:rsidRDefault="00634901" w:rsidP="00634901">
      <w:pPr>
        <w:jc w:val="both"/>
        <w:rPr>
          <w:sz w:val="24"/>
          <w:szCs w:val="24"/>
        </w:rPr>
      </w:pPr>
    </w:p>
    <w:p w:rsidR="00634901" w:rsidRDefault="00634901" w:rsidP="00634901">
      <w:pPr>
        <w:numPr>
          <w:ilvl w:val="0"/>
          <w:numId w:val="8"/>
        </w:numPr>
        <w:jc w:val="both"/>
        <w:rPr>
          <w:sz w:val="24"/>
          <w:szCs w:val="24"/>
        </w:rPr>
      </w:pPr>
      <w:r>
        <w:rPr>
          <w:sz w:val="24"/>
          <w:szCs w:val="24"/>
        </w:rPr>
        <w:t>A los efectos de lo dispuesto en el apartado anterior se considerará como fecha de transmisión:</w:t>
      </w:r>
    </w:p>
    <w:p w:rsidR="00634901" w:rsidRDefault="00634901" w:rsidP="00634901">
      <w:pPr>
        <w:numPr>
          <w:ilvl w:val="0"/>
          <w:numId w:val="10"/>
        </w:numPr>
        <w:jc w:val="both"/>
        <w:rPr>
          <w:sz w:val="24"/>
          <w:szCs w:val="24"/>
        </w:rPr>
      </w:pPr>
      <w:r>
        <w:rPr>
          <w:sz w:val="24"/>
          <w:szCs w:val="24"/>
        </w:rPr>
        <w:t>En los actos o contratos entre vivos la del otorgamiento del documento público y, cuando se trate de documentos privados, la de su incorporación o inscripción en un registro Público o la de su entrega a un funcionario público por razón de su oficio.</w:t>
      </w:r>
    </w:p>
    <w:p w:rsidR="00634901" w:rsidRDefault="00634901" w:rsidP="00634901">
      <w:pPr>
        <w:numPr>
          <w:ilvl w:val="0"/>
          <w:numId w:val="10"/>
        </w:numPr>
        <w:jc w:val="both"/>
        <w:rPr>
          <w:sz w:val="24"/>
          <w:szCs w:val="24"/>
        </w:rPr>
      </w:pPr>
      <w:r>
        <w:rPr>
          <w:sz w:val="24"/>
          <w:szCs w:val="24"/>
        </w:rPr>
        <w:t>En las transmisiones por causa de muerte, la del fallecimiento del causante.</w:t>
      </w:r>
    </w:p>
    <w:p w:rsidR="00634901" w:rsidRDefault="00634901" w:rsidP="00634901">
      <w:pPr>
        <w:jc w:val="both"/>
        <w:rPr>
          <w:sz w:val="24"/>
          <w:szCs w:val="24"/>
        </w:rPr>
      </w:pPr>
    </w:p>
    <w:p w:rsidR="00634901" w:rsidRDefault="00634901" w:rsidP="00634901">
      <w:pPr>
        <w:jc w:val="both"/>
        <w:rPr>
          <w:sz w:val="24"/>
          <w:szCs w:val="24"/>
        </w:rPr>
      </w:pPr>
      <w:r w:rsidRPr="00634901">
        <w:rPr>
          <w:sz w:val="24"/>
          <w:szCs w:val="24"/>
        </w:rPr>
        <w:t>Artículo</w:t>
      </w:r>
      <w:r>
        <w:rPr>
          <w:sz w:val="24"/>
          <w:szCs w:val="24"/>
        </w:rPr>
        <w:t xml:space="preserve"> 16.- </w:t>
      </w:r>
    </w:p>
    <w:p w:rsidR="00634901" w:rsidRDefault="00634901" w:rsidP="00763971">
      <w:pPr>
        <w:numPr>
          <w:ilvl w:val="0"/>
          <w:numId w:val="11"/>
        </w:numPr>
        <w:jc w:val="both"/>
        <w:rPr>
          <w:sz w:val="24"/>
          <w:szCs w:val="24"/>
        </w:rPr>
      </w:pPr>
      <w:r>
        <w:rPr>
          <w:sz w:val="24"/>
          <w:szCs w:val="24"/>
        </w:rPr>
        <w:t xml:space="preserve">Cuando se declare o reconozca judicial o administrativamente por resolución firme haber tenido lugar la nulidad, rescisión o resolución del acto o contrato determinante de la transmisión del terreno o de la constitución o transmisión del derecho real de goce sobre el mismo, el sujeto pasivo tendrá derecho a la devolución del </w:t>
      </w:r>
      <w:r w:rsidRPr="00634901">
        <w:rPr>
          <w:sz w:val="24"/>
          <w:szCs w:val="24"/>
        </w:rPr>
        <w:t>impuesto</w:t>
      </w:r>
      <w:r>
        <w:rPr>
          <w:sz w:val="24"/>
          <w:szCs w:val="24"/>
        </w:rPr>
        <w:t xml:space="preserve"> satisfecho, siempre que dicho acto o contrato no le hubiere producido efectos lucrativos y que reclame la devolución en el plazo de 5 años desde que la resolución quedó firme, entendiéndose que existe efecto lucrativo cuando no se justifique que los interesados deban efectuar las recíprocas devoluciones a que se refiere el art. 1295 del Código Civil. Aunque el acto o contrato no hubiere producido efectos lucrativos, si la rescisión o resolución se declarase por incumplimiento de las obligaciones del sujeto pasivo del </w:t>
      </w:r>
      <w:r w:rsidRPr="00634901">
        <w:rPr>
          <w:sz w:val="24"/>
          <w:szCs w:val="24"/>
        </w:rPr>
        <w:t>impuesto</w:t>
      </w:r>
      <w:r w:rsidR="00763971">
        <w:rPr>
          <w:sz w:val="24"/>
          <w:szCs w:val="24"/>
        </w:rPr>
        <w:t>, no habrá lugar a devolución alguna.</w:t>
      </w:r>
    </w:p>
    <w:p w:rsidR="00763971" w:rsidRDefault="00763971" w:rsidP="00763971">
      <w:pPr>
        <w:numPr>
          <w:ilvl w:val="0"/>
          <w:numId w:val="11"/>
        </w:numPr>
        <w:jc w:val="both"/>
        <w:rPr>
          <w:sz w:val="24"/>
          <w:szCs w:val="24"/>
        </w:rPr>
      </w:pPr>
      <w:r>
        <w:rPr>
          <w:sz w:val="24"/>
          <w:szCs w:val="24"/>
        </w:rPr>
        <w:t xml:space="preserve">Si el contrato queda sin efecto por mutuo acuerdo de las partes contratantes no procederá la devolución del </w:t>
      </w:r>
      <w:r w:rsidRPr="00763971">
        <w:rPr>
          <w:sz w:val="24"/>
          <w:szCs w:val="24"/>
        </w:rPr>
        <w:t>impuesto</w:t>
      </w:r>
      <w:r>
        <w:rPr>
          <w:sz w:val="24"/>
          <w:szCs w:val="24"/>
        </w:rPr>
        <w:t xml:space="preserve"> satisfecho y se considerará como un acto nuevo sujeto a tributación. Como tal mutuo acuerdo</w:t>
      </w:r>
      <w:r w:rsidR="007F23D8">
        <w:rPr>
          <w:sz w:val="24"/>
          <w:szCs w:val="24"/>
        </w:rPr>
        <w:t xml:space="preserve"> se estimará la </w:t>
      </w:r>
      <w:proofErr w:type="spellStart"/>
      <w:r w:rsidR="007F23D8">
        <w:rPr>
          <w:sz w:val="24"/>
          <w:szCs w:val="24"/>
        </w:rPr>
        <w:t>aveniencia</w:t>
      </w:r>
      <w:proofErr w:type="spellEnd"/>
      <w:r w:rsidR="007F23D8">
        <w:rPr>
          <w:sz w:val="24"/>
          <w:szCs w:val="24"/>
        </w:rPr>
        <w:t xml:space="preserve"> en acto de conciliación y el simple allanamiento a la demanda.</w:t>
      </w:r>
    </w:p>
    <w:p w:rsidR="007F23D8" w:rsidRDefault="007F23D8" w:rsidP="00763971">
      <w:pPr>
        <w:numPr>
          <w:ilvl w:val="0"/>
          <w:numId w:val="11"/>
        </w:numPr>
        <w:jc w:val="both"/>
        <w:rPr>
          <w:sz w:val="24"/>
          <w:szCs w:val="24"/>
        </w:rPr>
      </w:pPr>
      <w:r>
        <w:rPr>
          <w:sz w:val="24"/>
          <w:szCs w:val="24"/>
        </w:rPr>
        <w:t>En los actos o contratos en que medie alguna condición, su calificación se hará con arreglo a las prescripciones contenidas en el Código Civil. Si fuese suspensiva no se liquidará el impuesto hasta que esta se cumpla. Si la condición fuese resolutoria se exigirá el impuesto desde luego, a reserva, cuando la condición se cumpla, de hacer la oportuna devolución según la regla del apartado 1 anterior.</w:t>
      </w:r>
    </w:p>
    <w:p w:rsidR="007F23D8" w:rsidRDefault="007F23D8" w:rsidP="007F23D8">
      <w:pPr>
        <w:jc w:val="both"/>
        <w:rPr>
          <w:sz w:val="24"/>
          <w:szCs w:val="24"/>
        </w:rPr>
      </w:pPr>
    </w:p>
    <w:p w:rsidR="007F23D8" w:rsidRDefault="007F23D8" w:rsidP="007F23D8">
      <w:pPr>
        <w:jc w:val="both"/>
        <w:rPr>
          <w:sz w:val="24"/>
          <w:szCs w:val="24"/>
        </w:rPr>
      </w:pPr>
    </w:p>
    <w:p w:rsidR="007F23D8" w:rsidRDefault="007F23D8" w:rsidP="007F23D8">
      <w:pPr>
        <w:jc w:val="both"/>
        <w:rPr>
          <w:sz w:val="24"/>
          <w:szCs w:val="24"/>
        </w:rPr>
      </w:pPr>
      <w:r>
        <w:rPr>
          <w:sz w:val="24"/>
          <w:szCs w:val="24"/>
        </w:rPr>
        <w:t>Capítulo VII</w:t>
      </w:r>
    </w:p>
    <w:p w:rsidR="007F23D8" w:rsidRDefault="007F23D8" w:rsidP="007F23D8">
      <w:pPr>
        <w:jc w:val="both"/>
        <w:rPr>
          <w:sz w:val="24"/>
          <w:szCs w:val="24"/>
        </w:rPr>
      </w:pPr>
      <w:r>
        <w:rPr>
          <w:sz w:val="24"/>
          <w:szCs w:val="24"/>
        </w:rPr>
        <w:t xml:space="preserve">Gestión del </w:t>
      </w:r>
      <w:r w:rsidRPr="007F23D8">
        <w:rPr>
          <w:sz w:val="24"/>
          <w:szCs w:val="24"/>
        </w:rPr>
        <w:t>impuesto</w:t>
      </w:r>
    </w:p>
    <w:p w:rsidR="007F23D8" w:rsidRDefault="007F23D8" w:rsidP="007F23D8">
      <w:pPr>
        <w:jc w:val="both"/>
        <w:rPr>
          <w:sz w:val="24"/>
          <w:szCs w:val="24"/>
        </w:rPr>
      </w:pPr>
      <w:r>
        <w:rPr>
          <w:sz w:val="24"/>
          <w:szCs w:val="24"/>
        </w:rPr>
        <w:t>Sección primera</w:t>
      </w:r>
    </w:p>
    <w:p w:rsidR="007F23D8" w:rsidRDefault="007F23D8" w:rsidP="007F23D8">
      <w:pPr>
        <w:jc w:val="both"/>
        <w:rPr>
          <w:sz w:val="24"/>
          <w:szCs w:val="24"/>
        </w:rPr>
      </w:pPr>
      <w:r>
        <w:rPr>
          <w:sz w:val="24"/>
          <w:szCs w:val="24"/>
        </w:rPr>
        <w:t>Obligaciones materiales y formales</w:t>
      </w:r>
    </w:p>
    <w:p w:rsidR="007F23D8" w:rsidRDefault="007F23D8" w:rsidP="007F23D8">
      <w:pPr>
        <w:jc w:val="both"/>
        <w:rPr>
          <w:sz w:val="24"/>
          <w:szCs w:val="24"/>
        </w:rPr>
      </w:pPr>
    </w:p>
    <w:p w:rsidR="007F23D8" w:rsidRDefault="007F23D8" w:rsidP="007F23D8">
      <w:pPr>
        <w:jc w:val="both"/>
        <w:rPr>
          <w:sz w:val="24"/>
          <w:szCs w:val="24"/>
        </w:rPr>
      </w:pPr>
      <w:r>
        <w:rPr>
          <w:sz w:val="24"/>
          <w:szCs w:val="24"/>
        </w:rPr>
        <w:t>Artículo 17.-</w:t>
      </w:r>
    </w:p>
    <w:p w:rsidR="007F23D8" w:rsidRDefault="007F23D8" w:rsidP="007F23D8">
      <w:pPr>
        <w:numPr>
          <w:ilvl w:val="0"/>
          <w:numId w:val="12"/>
        </w:numPr>
        <w:jc w:val="both"/>
        <w:rPr>
          <w:sz w:val="24"/>
          <w:szCs w:val="24"/>
        </w:rPr>
      </w:pPr>
      <w:r>
        <w:rPr>
          <w:sz w:val="24"/>
          <w:szCs w:val="24"/>
        </w:rPr>
        <w:t xml:space="preserve">Los sujetos pasivos vendrán obligados a presentar ante este </w:t>
      </w:r>
      <w:r w:rsidRPr="007F23D8">
        <w:rPr>
          <w:sz w:val="24"/>
          <w:szCs w:val="24"/>
        </w:rPr>
        <w:t>Ayuntamiento</w:t>
      </w:r>
      <w:r>
        <w:rPr>
          <w:sz w:val="24"/>
          <w:szCs w:val="24"/>
        </w:rPr>
        <w:t xml:space="preserve"> declaración según el modelo determinado por el mismo conteniendo los elementos de la relación tributaria imprescindibles para practicar la liquidación procedente.</w:t>
      </w:r>
    </w:p>
    <w:p w:rsidR="007F23D8" w:rsidRDefault="007F23D8" w:rsidP="007F23D8">
      <w:pPr>
        <w:numPr>
          <w:ilvl w:val="0"/>
          <w:numId w:val="12"/>
        </w:numPr>
        <w:jc w:val="both"/>
        <w:rPr>
          <w:sz w:val="24"/>
          <w:szCs w:val="24"/>
        </w:rPr>
      </w:pPr>
      <w:r>
        <w:rPr>
          <w:sz w:val="24"/>
          <w:szCs w:val="24"/>
        </w:rPr>
        <w:t>Dicha declaración deberá ser presentada en los siguientes plazos, a contar desde la fecha en que se produzca el devengo del impuesto:</w:t>
      </w:r>
    </w:p>
    <w:p w:rsidR="007F23D8" w:rsidRDefault="007F23D8" w:rsidP="007F23D8">
      <w:pPr>
        <w:numPr>
          <w:ilvl w:val="0"/>
          <w:numId w:val="13"/>
        </w:numPr>
        <w:jc w:val="both"/>
        <w:rPr>
          <w:sz w:val="24"/>
          <w:szCs w:val="24"/>
        </w:rPr>
      </w:pPr>
      <w:r>
        <w:rPr>
          <w:sz w:val="24"/>
          <w:szCs w:val="24"/>
        </w:rPr>
        <w:t>Cuando se trate de actos inter vivos, el plazo será de 30 días hábiles.</w:t>
      </w:r>
    </w:p>
    <w:p w:rsidR="007F23D8" w:rsidRDefault="007F23D8" w:rsidP="007F23D8">
      <w:pPr>
        <w:numPr>
          <w:ilvl w:val="0"/>
          <w:numId w:val="13"/>
        </w:numPr>
        <w:jc w:val="both"/>
        <w:rPr>
          <w:sz w:val="24"/>
          <w:szCs w:val="24"/>
        </w:rPr>
      </w:pPr>
      <w:r>
        <w:rPr>
          <w:sz w:val="24"/>
          <w:szCs w:val="24"/>
        </w:rPr>
        <w:t>Cuando se trate de actos por causa de muerte, el plazo será de 6 meses prorrogables hasta un año a solicitud del sujeto pasivo</w:t>
      </w:r>
      <w:r w:rsidR="001013EE">
        <w:rPr>
          <w:sz w:val="24"/>
          <w:szCs w:val="24"/>
        </w:rPr>
        <w:t>.</w:t>
      </w:r>
    </w:p>
    <w:p w:rsidR="001013EE" w:rsidRDefault="001013EE" w:rsidP="001013EE">
      <w:pPr>
        <w:numPr>
          <w:ilvl w:val="0"/>
          <w:numId w:val="12"/>
        </w:numPr>
        <w:jc w:val="both"/>
        <w:rPr>
          <w:sz w:val="24"/>
          <w:szCs w:val="24"/>
        </w:rPr>
      </w:pPr>
      <w:r>
        <w:rPr>
          <w:sz w:val="24"/>
          <w:szCs w:val="24"/>
        </w:rPr>
        <w:t>A la declaración se acompañaran los documentos en el que consten los actos o contratos que originan la imposición.</w:t>
      </w:r>
    </w:p>
    <w:p w:rsidR="001013EE" w:rsidRDefault="001013EE" w:rsidP="001013EE">
      <w:pPr>
        <w:jc w:val="both"/>
        <w:rPr>
          <w:sz w:val="24"/>
          <w:szCs w:val="24"/>
        </w:rPr>
      </w:pPr>
    </w:p>
    <w:p w:rsidR="001013EE" w:rsidRDefault="001013EE" w:rsidP="001013EE">
      <w:pPr>
        <w:jc w:val="both"/>
        <w:rPr>
          <w:sz w:val="24"/>
          <w:szCs w:val="24"/>
        </w:rPr>
      </w:pPr>
      <w:r w:rsidRPr="001013EE">
        <w:rPr>
          <w:sz w:val="24"/>
          <w:szCs w:val="24"/>
        </w:rPr>
        <w:t>Artículo</w:t>
      </w:r>
      <w:r>
        <w:rPr>
          <w:sz w:val="24"/>
          <w:szCs w:val="24"/>
        </w:rPr>
        <w:t xml:space="preserve"> 18.- Las liquidaciones del impuesto se notificarán </w:t>
      </w:r>
      <w:proofErr w:type="spellStart"/>
      <w:r>
        <w:rPr>
          <w:sz w:val="24"/>
          <w:szCs w:val="24"/>
        </w:rPr>
        <w:t>integramente</w:t>
      </w:r>
      <w:proofErr w:type="spellEnd"/>
      <w:r>
        <w:rPr>
          <w:sz w:val="24"/>
          <w:szCs w:val="24"/>
        </w:rPr>
        <w:t xml:space="preserve"> a los sujetos pasivos con indicación de los plazos de ingreso y expresión de los recursos procedentes.</w:t>
      </w:r>
    </w:p>
    <w:p w:rsidR="001013EE" w:rsidRDefault="001013EE" w:rsidP="001013EE">
      <w:pPr>
        <w:jc w:val="both"/>
        <w:rPr>
          <w:sz w:val="24"/>
          <w:szCs w:val="24"/>
        </w:rPr>
      </w:pPr>
    </w:p>
    <w:p w:rsidR="001013EE" w:rsidRDefault="001013EE" w:rsidP="001013EE">
      <w:pPr>
        <w:jc w:val="both"/>
        <w:rPr>
          <w:sz w:val="24"/>
          <w:szCs w:val="24"/>
        </w:rPr>
      </w:pPr>
      <w:r w:rsidRPr="001013EE">
        <w:rPr>
          <w:sz w:val="24"/>
          <w:szCs w:val="24"/>
        </w:rPr>
        <w:t>Artículo</w:t>
      </w:r>
      <w:r>
        <w:rPr>
          <w:sz w:val="24"/>
          <w:szCs w:val="24"/>
        </w:rPr>
        <w:t xml:space="preserve"> 19.- Con independencia de lo dispuesto en el apartado primero del art. 17 están igualmente obligados a comunicar al </w:t>
      </w:r>
      <w:r w:rsidRPr="001013EE">
        <w:rPr>
          <w:sz w:val="24"/>
          <w:szCs w:val="24"/>
        </w:rPr>
        <w:t>Ayuntamiento</w:t>
      </w:r>
      <w:r>
        <w:rPr>
          <w:sz w:val="24"/>
          <w:szCs w:val="24"/>
        </w:rPr>
        <w:t xml:space="preserve"> la realización del hecho imponible en los mismos plazos que los sujetos pasivos:</w:t>
      </w:r>
    </w:p>
    <w:p w:rsidR="001013EE" w:rsidRDefault="001013EE" w:rsidP="001013EE">
      <w:pPr>
        <w:numPr>
          <w:ilvl w:val="0"/>
          <w:numId w:val="14"/>
        </w:numPr>
        <w:jc w:val="both"/>
        <w:rPr>
          <w:sz w:val="24"/>
          <w:szCs w:val="24"/>
        </w:rPr>
      </w:pPr>
      <w:r>
        <w:rPr>
          <w:sz w:val="24"/>
          <w:szCs w:val="24"/>
        </w:rPr>
        <w:t>En los supuestos contemplados en la letra a) del art. 6 de la presente ordenanza, siempre que se hayan producido por negocio jurídico inter vivos, el donante o la persona que constituya o transmita el derecho real de que se trate.</w:t>
      </w:r>
    </w:p>
    <w:p w:rsidR="001013EE" w:rsidRDefault="001013EE" w:rsidP="001013EE">
      <w:pPr>
        <w:numPr>
          <w:ilvl w:val="0"/>
          <w:numId w:val="14"/>
        </w:numPr>
        <w:jc w:val="both"/>
        <w:rPr>
          <w:sz w:val="24"/>
          <w:szCs w:val="24"/>
        </w:rPr>
      </w:pPr>
      <w:r>
        <w:rPr>
          <w:sz w:val="24"/>
          <w:szCs w:val="24"/>
        </w:rPr>
        <w:t>En los supuestos contemplados en la letra b) de dicho art., el adquirente o la persona a cuyo favor se</w:t>
      </w:r>
      <w:r w:rsidRPr="001013EE">
        <w:rPr>
          <w:sz w:val="24"/>
          <w:szCs w:val="24"/>
        </w:rPr>
        <w:t xml:space="preserve"> </w:t>
      </w:r>
      <w:r>
        <w:rPr>
          <w:sz w:val="24"/>
          <w:szCs w:val="24"/>
        </w:rPr>
        <w:t>constituya o transmita el derecho real de que se trate.</w:t>
      </w:r>
    </w:p>
    <w:p w:rsidR="001013EE" w:rsidRDefault="001013EE" w:rsidP="001013EE">
      <w:pPr>
        <w:ind w:left="360"/>
        <w:jc w:val="both"/>
        <w:rPr>
          <w:sz w:val="24"/>
          <w:szCs w:val="24"/>
        </w:rPr>
      </w:pPr>
    </w:p>
    <w:p w:rsidR="001013EE" w:rsidRDefault="001013EE" w:rsidP="001013EE">
      <w:pPr>
        <w:jc w:val="both"/>
        <w:rPr>
          <w:sz w:val="24"/>
          <w:szCs w:val="24"/>
        </w:rPr>
      </w:pPr>
      <w:r w:rsidRPr="001013EE">
        <w:rPr>
          <w:sz w:val="24"/>
          <w:szCs w:val="24"/>
        </w:rPr>
        <w:t>Artículo</w:t>
      </w:r>
      <w:r>
        <w:rPr>
          <w:sz w:val="24"/>
          <w:szCs w:val="24"/>
        </w:rPr>
        <w:t xml:space="preserve"> 20.- Asimismo, los Notarios estarán obligados a remitir al </w:t>
      </w:r>
      <w:r w:rsidRPr="001013EE">
        <w:rPr>
          <w:sz w:val="24"/>
          <w:szCs w:val="24"/>
        </w:rPr>
        <w:t>Ayuntamiento</w:t>
      </w:r>
      <w:r>
        <w:rPr>
          <w:sz w:val="24"/>
          <w:szCs w:val="24"/>
        </w:rPr>
        <w:t xml:space="preserve">, dentro de la primera quincena de cada trimestre, relación o índice comprensivo de todos los documentos por ellos autorizados en el trimestre anterior, en los que se contengan hechos, actos o negocios jurídicos que pongan de manifiesto la realización del hecho imponible de este </w:t>
      </w:r>
      <w:r w:rsidRPr="001013EE">
        <w:rPr>
          <w:sz w:val="24"/>
          <w:szCs w:val="24"/>
        </w:rPr>
        <w:t>impuesto</w:t>
      </w:r>
      <w:r>
        <w:rPr>
          <w:sz w:val="24"/>
          <w:szCs w:val="24"/>
        </w:rPr>
        <w:t xml:space="preserve">, con excepción de los actos de última voluntad. </w:t>
      </w:r>
      <w:proofErr w:type="spellStart"/>
      <w:r>
        <w:rPr>
          <w:sz w:val="24"/>
          <w:szCs w:val="24"/>
        </w:rPr>
        <w:t>Tambien</w:t>
      </w:r>
      <w:proofErr w:type="spellEnd"/>
      <w:r>
        <w:rPr>
          <w:sz w:val="24"/>
          <w:szCs w:val="24"/>
        </w:rPr>
        <w:t xml:space="preserve"> estarán obligados a remitir, dentro del mismo plazo, relación de los documentos privados comprensivos de los mismos hechos, actos o negocios jurídicos que </w:t>
      </w:r>
      <w:r w:rsidR="00D31B1E">
        <w:rPr>
          <w:sz w:val="24"/>
          <w:szCs w:val="24"/>
        </w:rPr>
        <w:t xml:space="preserve">pongan de manifiesto la realización del hecho imponible de este </w:t>
      </w:r>
      <w:r w:rsidR="00D31B1E" w:rsidRPr="001013EE">
        <w:rPr>
          <w:sz w:val="24"/>
          <w:szCs w:val="24"/>
        </w:rPr>
        <w:t>impuesto</w:t>
      </w:r>
      <w:r w:rsidR="00D31B1E">
        <w:rPr>
          <w:sz w:val="24"/>
          <w:szCs w:val="24"/>
        </w:rPr>
        <w:t>, con excepción de los actos de última voluntad.</w:t>
      </w:r>
      <w:r w:rsidR="00D31B1E" w:rsidRPr="00D31B1E">
        <w:rPr>
          <w:sz w:val="24"/>
          <w:szCs w:val="24"/>
        </w:rPr>
        <w:t xml:space="preserve"> </w:t>
      </w:r>
      <w:proofErr w:type="spellStart"/>
      <w:r w:rsidR="00D31B1E">
        <w:rPr>
          <w:sz w:val="24"/>
          <w:szCs w:val="24"/>
        </w:rPr>
        <w:t>Tambien</w:t>
      </w:r>
      <w:proofErr w:type="spellEnd"/>
      <w:r w:rsidR="00D31B1E">
        <w:rPr>
          <w:sz w:val="24"/>
          <w:szCs w:val="24"/>
        </w:rPr>
        <w:t xml:space="preserve"> estarán obligados a remitir, dentro del mismo plazo, relación de los documentos privados comprensivos de los mismos hechos, actos o negocios jurídicos que les hayan sido presentados para conocimiento o legitimación de firmas. Lo prevenido en este apartado se entiende sin perjuicio del deber general de colaboración establecido en la Ley General Tributaria.</w:t>
      </w:r>
    </w:p>
    <w:p w:rsidR="00D31B1E" w:rsidRDefault="00D31B1E" w:rsidP="001013EE">
      <w:pPr>
        <w:jc w:val="both"/>
        <w:rPr>
          <w:sz w:val="24"/>
          <w:szCs w:val="24"/>
        </w:rPr>
      </w:pPr>
    </w:p>
    <w:p w:rsidR="00D31B1E" w:rsidRDefault="00D31B1E" w:rsidP="001013EE">
      <w:pPr>
        <w:jc w:val="both"/>
        <w:rPr>
          <w:sz w:val="24"/>
          <w:szCs w:val="24"/>
        </w:rPr>
      </w:pPr>
      <w:r>
        <w:rPr>
          <w:sz w:val="24"/>
          <w:szCs w:val="24"/>
        </w:rPr>
        <w:t>Sección Segunda</w:t>
      </w:r>
    </w:p>
    <w:p w:rsidR="00D31B1E" w:rsidRDefault="00D31B1E" w:rsidP="001013EE">
      <w:pPr>
        <w:jc w:val="both"/>
        <w:rPr>
          <w:sz w:val="24"/>
          <w:szCs w:val="24"/>
        </w:rPr>
      </w:pPr>
      <w:r>
        <w:rPr>
          <w:sz w:val="24"/>
          <w:szCs w:val="24"/>
        </w:rPr>
        <w:t>Inspección y recaudación</w:t>
      </w:r>
    </w:p>
    <w:p w:rsidR="00D31B1E" w:rsidRDefault="00D31B1E" w:rsidP="001013EE">
      <w:pPr>
        <w:jc w:val="both"/>
        <w:rPr>
          <w:sz w:val="24"/>
          <w:szCs w:val="24"/>
        </w:rPr>
      </w:pPr>
    </w:p>
    <w:p w:rsidR="00D31B1E" w:rsidRDefault="00D31B1E" w:rsidP="00D31B1E">
      <w:pPr>
        <w:jc w:val="both"/>
        <w:rPr>
          <w:sz w:val="24"/>
          <w:szCs w:val="24"/>
        </w:rPr>
      </w:pPr>
      <w:r w:rsidRPr="00D31B1E">
        <w:rPr>
          <w:sz w:val="24"/>
          <w:szCs w:val="24"/>
        </w:rPr>
        <w:lastRenderedPageBreak/>
        <w:t>Artículo</w:t>
      </w:r>
      <w:r>
        <w:rPr>
          <w:sz w:val="24"/>
          <w:szCs w:val="24"/>
        </w:rPr>
        <w:t xml:space="preserve"> 21.- L inspección y recaudación del </w:t>
      </w:r>
      <w:r w:rsidRPr="00D31B1E">
        <w:rPr>
          <w:sz w:val="24"/>
          <w:szCs w:val="24"/>
        </w:rPr>
        <w:t>impuesto</w:t>
      </w:r>
      <w:r>
        <w:rPr>
          <w:sz w:val="24"/>
          <w:szCs w:val="24"/>
        </w:rPr>
        <w:t xml:space="preserve"> se realizarán de </w:t>
      </w:r>
      <w:r w:rsidR="00295ED6">
        <w:rPr>
          <w:sz w:val="24"/>
          <w:szCs w:val="24"/>
        </w:rPr>
        <w:t>acuerdo con lo prevenido en la</w:t>
      </w:r>
      <w:r>
        <w:rPr>
          <w:sz w:val="24"/>
          <w:szCs w:val="24"/>
        </w:rPr>
        <w:t xml:space="preserve"> Ley General Tributaria y en las demás leyes del estado reguladoras de la materia, así como en las disposiciones dictadas para su desarrollo.</w:t>
      </w:r>
    </w:p>
    <w:p w:rsidR="00D31B1E" w:rsidRDefault="00D31B1E" w:rsidP="00D31B1E">
      <w:pPr>
        <w:jc w:val="both"/>
        <w:rPr>
          <w:sz w:val="24"/>
          <w:szCs w:val="24"/>
        </w:rPr>
      </w:pPr>
    </w:p>
    <w:p w:rsidR="00D31B1E" w:rsidRDefault="00D31B1E" w:rsidP="00D31B1E">
      <w:pPr>
        <w:jc w:val="both"/>
        <w:rPr>
          <w:sz w:val="24"/>
          <w:szCs w:val="24"/>
        </w:rPr>
      </w:pPr>
      <w:r>
        <w:rPr>
          <w:sz w:val="24"/>
          <w:szCs w:val="24"/>
        </w:rPr>
        <w:t>Sección tercera</w:t>
      </w:r>
    </w:p>
    <w:p w:rsidR="00D31B1E" w:rsidRDefault="00D31B1E" w:rsidP="00D31B1E">
      <w:pPr>
        <w:jc w:val="both"/>
        <w:rPr>
          <w:sz w:val="24"/>
          <w:szCs w:val="24"/>
        </w:rPr>
      </w:pPr>
      <w:r>
        <w:rPr>
          <w:sz w:val="24"/>
          <w:szCs w:val="24"/>
        </w:rPr>
        <w:t>Infracciones y sanciones</w:t>
      </w:r>
    </w:p>
    <w:p w:rsidR="00D31B1E" w:rsidRDefault="00D31B1E" w:rsidP="00D31B1E">
      <w:pPr>
        <w:jc w:val="both"/>
        <w:rPr>
          <w:sz w:val="24"/>
          <w:szCs w:val="24"/>
        </w:rPr>
      </w:pPr>
      <w:r>
        <w:rPr>
          <w:sz w:val="24"/>
          <w:szCs w:val="24"/>
        </w:rPr>
        <w:br/>
        <w:t>Artículo 22.-</w:t>
      </w:r>
    </w:p>
    <w:p w:rsidR="00D31B1E" w:rsidRDefault="00B300DC" w:rsidP="00D31B1E">
      <w:pPr>
        <w:jc w:val="both"/>
        <w:rPr>
          <w:sz w:val="24"/>
          <w:szCs w:val="24"/>
        </w:rPr>
      </w:pPr>
      <w:r>
        <w:rPr>
          <w:sz w:val="24"/>
          <w:szCs w:val="24"/>
        </w:rPr>
        <w:t>En todo lo relativo a la cali</w:t>
      </w:r>
      <w:r w:rsidR="00D31B1E">
        <w:rPr>
          <w:sz w:val="24"/>
          <w:szCs w:val="24"/>
        </w:rPr>
        <w:t>ficación de las infracciones tributarias así como a la determinación de las sanciones que por las mismas correspondan en cada caso, se aplicará el régimen regulado en la Ley general Tributaria y en las disposiciones que la complementan y desarrollan.</w:t>
      </w:r>
    </w:p>
    <w:p w:rsidR="00D31B1E" w:rsidRDefault="00D31B1E" w:rsidP="00D31B1E">
      <w:pPr>
        <w:jc w:val="both"/>
        <w:rPr>
          <w:sz w:val="24"/>
          <w:szCs w:val="24"/>
        </w:rPr>
      </w:pPr>
    </w:p>
    <w:p w:rsidR="00D31B1E" w:rsidRDefault="00B300DC" w:rsidP="00D31B1E">
      <w:pPr>
        <w:jc w:val="both"/>
        <w:rPr>
          <w:sz w:val="24"/>
          <w:szCs w:val="24"/>
        </w:rPr>
      </w:pPr>
      <w:r>
        <w:rPr>
          <w:sz w:val="24"/>
          <w:szCs w:val="24"/>
        </w:rPr>
        <w:t>Dis</w:t>
      </w:r>
      <w:r w:rsidR="00D31B1E">
        <w:rPr>
          <w:sz w:val="24"/>
          <w:szCs w:val="24"/>
        </w:rPr>
        <w:t>posición final</w:t>
      </w:r>
    </w:p>
    <w:p w:rsidR="00D31B1E" w:rsidRDefault="00D31B1E" w:rsidP="00D31B1E">
      <w:pPr>
        <w:jc w:val="both"/>
        <w:rPr>
          <w:sz w:val="24"/>
          <w:szCs w:val="24"/>
        </w:rPr>
      </w:pPr>
      <w:r>
        <w:rPr>
          <w:sz w:val="24"/>
          <w:szCs w:val="24"/>
        </w:rPr>
        <w:t>La presente ordenanza fiscal entrar</w:t>
      </w:r>
      <w:r w:rsidR="00142EA5">
        <w:rPr>
          <w:sz w:val="24"/>
          <w:szCs w:val="24"/>
        </w:rPr>
        <w:t>á en vigor e</w:t>
      </w:r>
      <w:r>
        <w:rPr>
          <w:sz w:val="24"/>
          <w:szCs w:val="24"/>
        </w:rPr>
        <w:t>l día de su publicación en el Boletín Oficial de la Provincia y comenzará a aplicarse a partir del día 1 de enero de 20</w:t>
      </w:r>
      <w:r w:rsidR="00394693">
        <w:rPr>
          <w:sz w:val="24"/>
          <w:szCs w:val="24"/>
        </w:rPr>
        <w:t>1</w:t>
      </w:r>
      <w:r>
        <w:rPr>
          <w:sz w:val="24"/>
          <w:szCs w:val="24"/>
        </w:rPr>
        <w:t>8, permaneciendo en vigor hasta su modificación o derogación.</w:t>
      </w:r>
    </w:p>
    <w:p w:rsidR="00D31B1E" w:rsidRDefault="00D00007" w:rsidP="00D31B1E">
      <w:pPr>
        <w:jc w:val="both"/>
        <w:rPr>
          <w:sz w:val="24"/>
          <w:szCs w:val="24"/>
        </w:rPr>
      </w:pPr>
      <w:r>
        <w:rPr>
          <w:sz w:val="24"/>
          <w:szCs w:val="24"/>
        </w:rPr>
        <w:t xml:space="preserve"> </w:t>
      </w:r>
    </w:p>
    <w:p w:rsidR="00394693" w:rsidRDefault="00394693" w:rsidP="00D31B1E">
      <w:pPr>
        <w:jc w:val="both"/>
        <w:rPr>
          <w:sz w:val="24"/>
          <w:szCs w:val="24"/>
        </w:rPr>
      </w:pPr>
    </w:p>
    <w:p w:rsidR="00394693" w:rsidRDefault="00394693" w:rsidP="00D31B1E">
      <w:pPr>
        <w:jc w:val="both"/>
        <w:rPr>
          <w:sz w:val="24"/>
          <w:szCs w:val="24"/>
        </w:rPr>
      </w:pPr>
    </w:p>
    <w:p w:rsidR="00394693" w:rsidRDefault="00394693" w:rsidP="00D31B1E">
      <w:pPr>
        <w:jc w:val="both"/>
        <w:rPr>
          <w:sz w:val="24"/>
          <w:szCs w:val="24"/>
        </w:rPr>
      </w:pPr>
      <w:r>
        <w:rPr>
          <w:sz w:val="24"/>
          <w:szCs w:val="24"/>
        </w:rPr>
        <w:t>La modificación de este Impuesto se aprobó por Pleno Ayuntamiento en sesión de fecha 16 de noviembre de 2017</w:t>
      </w:r>
    </w:p>
    <w:p w:rsidR="00D31B1E" w:rsidRDefault="00D31B1E" w:rsidP="001013EE">
      <w:pPr>
        <w:jc w:val="both"/>
        <w:rPr>
          <w:sz w:val="24"/>
          <w:szCs w:val="24"/>
        </w:rPr>
      </w:pPr>
    </w:p>
    <w:p w:rsidR="001013EE" w:rsidRPr="00814448" w:rsidRDefault="001013EE" w:rsidP="001013EE">
      <w:pPr>
        <w:jc w:val="both"/>
        <w:rPr>
          <w:sz w:val="24"/>
          <w:szCs w:val="24"/>
        </w:rPr>
      </w:pPr>
    </w:p>
    <w:sectPr w:rsidR="001013EE" w:rsidRPr="00814448">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530"/>
    <w:multiLevelType w:val="hybridMultilevel"/>
    <w:tmpl w:val="DD940E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3D4EF1"/>
    <w:multiLevelType w:val="hybridMultilevel"/>
    <w:tmpl w:val="9CC841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3102B1"/>
    <w:multiLevelType w:val="hybridMultilevel"/>
    <w:tmpl w:val="D19258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4C0CB9"/>
    <w:multiLevelType w:val="hybridMultilevel"/>
    <w:tmpl w:val="010C8380"/>
    <w:lvl w:ilvl="0" w:tplc="784437C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2CC95ECA"/>
    <w:multiLevelType w:val="hybridMultilevel"/>
    <w:tmpl w:val="E4088EFA"/>
    <w:lvl w:ilvl="0" w:tplc="0C0A000F">
      <w:start w:val="1"/>
      <w:numFmt w:val="decimal"/>
      <w:lvlText w:val="%1."/>
      <w:lvlJc w:val="left"/>
      <w:pPr>
        <w:tabs>
          <w:tab w:val="num" w:pos="720"/>
        </w:tabs>
        <w:ind w:left="720" w:hanging="360"/>
      </w:pPr>
      <w:rPr>
        <w:rFonts w:hint="default"/>
      </w:rPr>
    </w:lvl>
    <w:lvl w:ilvl="1" w:tplc="AF0AA1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CF26F6"/>
    <w:multiLevelType w:val="hybridMultilevel"/>
    <w:tmpl w:val="02DCE9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8216A2A"/>
    <w:multiLevelType w:val="hybridMultilevel"/>
    <w:tmpl w:val="CB8062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F570286"/>
    <w:multiLevelType w:val="hybridMultilevel"/>
    <w:tmpl w:val="F09401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1880C75"/>
    <w:multiLevelType w:val="hybridMultilevel"/>
    <w:tmpl w:val="B61E3854"/>
    <w:lvl w:ilvl="0" w:tplc="0C0A000F">
      <w:start w:val="1"/>
      <w:numFmt w:val="decimal"/>
      <w:lvlText w:val="%1."/>
      <w:lvlJc w:val="left"/>
      <w:pPr>
        <w:tabs>
          <w:tab w:val="num" w:pos="720"/>
        </w:tabs>
        <w:ind w:left="720" w:hanging="360"/>
      </w:pPr>
      <w:rPr>
        <w:rFonts w:hint="default"/>
      </w:rPr>
    </w:lvl>
    <w:lvl w:ilvl="1" w:tplc="5E42A26A">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BD65D67"/>
    <w:multiLevelType w:val="hybridMultilevel"/>
    <w:tmpl w:val="3120F8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4BA6E20"/>
    <w:multiLevelType w:val="hybridMultilevel"/>
    <w:tmpl w:val="0B2CF0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5385331"/>
    <w:multiLevelType w:val="hybridMultilevel"/>
    <w:tmpl w:val="6DFCEB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8693893"/>
    <w:multiLevelType w:val="hybridMultilevel"/>
    <w:tmpl w:val="3230EB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89B23DB"/>
    <w:multiLevelType w:val="hybridMultilevel"/>
    <w:tmpl w:val="D660A2E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5"/>
  </w:num>
  <w:num w:numId="4">
    <w:abstractNumId w:val="10"/>
  </w:num>
  <w:num w:numId="5">
    <w:abstractNumId w:val="8"/>
  </w:num>
  <w:num w:numId="6">
    <w:abstractNumId w:val="0"/>
  </w:num>
  <w:num w:numId="7">
    <w:abstractNumId w:val="3"/>
  </w:num>
  <w:num w:numId="8">
    <w:abstractNumId w:val="1"/>
  </w:num>
  <w:num w:numId="9">
    <w:abstractNumId w:val="2"/>
  </w:num>
  <w:num w:numId="10">
    <w:abstractNumId w:val="11"/>
  </w:num>
  <w:num w:numId="11">
    <w:abstractNumId w:val="9"/>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05"/>
    <w:rsid w:val="00075005"/>
    <w:rsid w:val="000972DF"/>
    <w:rsid w:val="000C7D6F"/>
    <w:rsid w:val="000E1C4D"/>
    <w:rsid w:val="001013EE"/>
    <w:rsid w:val="00142EA5"/>
    <w:rsid w:val="002119CD"/>
    <w:rsid w:val="00295ED6"/>
    <w:rsid w:val="002D0AC7"/>
    <w:rsid w:val="00394693"/>
    <w:rsid w:val="003A238F"/>
    <w:rsid w:val="003B2A56"/>
    <w:rsid w:val="004A0B8B"/>
    <w:rsid w:val="004C132E"/>
    <w:rsid w:val="00532A50"/>
    <w:rsid w:val="00552642"/>
    <w:rsid w:val="005E1904"/>
    <w:rsid w:val="00634901"/>
    <w:rsid w:val="00650547"/>
    <w:rsid w:val="00654DF5"/>
    <w:rsid w:val="00687991"/>
    <w:rsid w:val="006E1C0B"/>
    <w:rsid w:val="00706262"/>
    <w:rsid w:val="007600B1"/>
    <w:rsid w:val="007637D3"/>
    <w:rsid w:val="00763971"/>
    <w:rsid w:val="007E20CC"/>
    <w:rsid w:val="007F23D8"/>
    <w:rsid w:val="00814448"/>
    <w:rsid w:val="00860A7E"/>
    <w:rsid w:val="00870F41"/>
    <w:rsid w:val="0087160D"/>
    <w:rsid w:val="008769B4"/>
    <w:rsid w:val="008A71EF"/>
    <w:rsid w:val="008B4F68"/>
    <w:rsid w:val="009A1CD9"/>
    <w:rsid w:val="009A2257"/>
    <w:rsid w:val="009D1B45"/>
    <w:rsid w:val="00A15D71"/>
    <w:rsid w:val="00A51ED7"/>
    <w:rsid w:val="00A67F96"/>
    <w:rsid w:val="00B300DC"/>
    <w:rsid w:val="00C247D3"/>
    <w:rsid w:val="00C55B05"/>
    <w:rsid w:val="00C56264"/>
    <w:rsid w:val="00C60B8C"/>
    <w:rsid w:val="00C77BFE"/>
    <w:rsid w:val="00CA7939"/>
    <w:rsid w:val="00D00007"/>
    <w:rsid w:val="00D31B1E"/>
    <w:rsid w:val="00D40363"/>
    <w:rsid w:val="00D83480"/>
    <w:rsid w:val="00DA6C13"/>
    <w:rsid w:val="00E62E9F"/>
    <w:rsid w:val="00FC33C3"/>
    <w:rsid w:val="00FC5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62E9B1-7E2D-4C48-A8B7-A3E38A02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14262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ORDENANZA FISCAL REGULADORA DEL IMPUESTO SOBRE EL INCREMENTO DE VALOR DE LOS TERRENOS DE NATURALEZA URBANA</vt:lpstr>
    </vt:vector>
  </TitlesOfParts>
  <Company>Ajuntament de Aielo de Rugat</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FISCAL REGULADORA DEL IMPUESTO SOBRE EL INCREMENTO DE VALOR DE LOS TERRENOS DE NATURALEZA URBANA</dc:title>
  <dc:subject/>
  <dc:creator>Cuca</dc:creator>
  <cp:keywords/>
  <cp:lastModifiedBy>FOS TOMAS - EUGENIO</cp:lastModifiedBy>
  <cp:revision>2</cp:revision>
  <dcterms:created xsi:type="dcterms:W3CDTF">2018-01-23T11:30:00Z</dcterms:created>
  <dcterms:modified xsi:type="dcterms:W3CDTF">2018-01-23T11:30:00Z</dcterms:modified>
</cp:coreProperties>
</file>