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E1" w:rsidRDefault="008B6EE1" w:rsidP="008B6EE1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Ordenación de la tasa de cementerio municipal</w:t>
      </w:r>
    </w:p>
    <w:p w:rsidR="008B6EE1" w:rsidRDefault="008B6EE1" w:rsidP="008B6EE1">
      <w:pPr>
        <w:jc w:val="both"/>
        <w:rPr>
          <w:b/>
          <w:sz w:val="28"/>
          <w:szCs w:val="28"/>
        </w:rPr>
      </w:pPr>
    </w:p>
    <w:p w:rsidR="008B6EE1" w:rsidRDefault="008B6EE1" w:rsidP="008B6EE1">
      <w:pPr>
        <w:jc w:val="center"/>
        <w:rPr>
          <w:b/>
          <w:sz w:val="28"/>
          <w:szCs w:val="28"/>
          <w:u w:val="single"/>
        </w:rPr>
      </w:pPr>
      <w:r w:rsidRPr="008B6EE1">
        <w:rPr>
          <w:b/>
          <w:sz w:val="28"/>
          <w:szCs w:val="28"/>
          <w:u w:val="single"/>
        </w:rPr>
        <w:t>ORDENANZA REGULADORA</w:t>
      </w:r>
    </w:p>
    <w:p w:rsidR="008B6EE1" w:rsidRDefault="008B6EE1" w:rsidP="008B6EE1">
      <w:pPr>
        <w:jc w:val="center"/>
        <w:rPr>
          <w:b/>
          <w:sz w:val="28"/>
          <w:szCs w:val="28"/>
          <w:u w:val="single"/>
        </w:rPr>
      </w:pPr>
    </w:p>
    <w:p w:rsidR="008B6EE1" w:rsidRDefault="008B6EE1" w:rsidP="008B6E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Artículo 1.- Fundamento y naturaleza.</w:t>
      </w:r>
    </w:p>
    <w:p w:rsidR="008B6EE1" w:rsidRDefault="008B6EE1" w:rsidP="008B6EE1">
      <w:pPr>
        <w:jc w:val="both"/>
        <w:rPr>
          <w:b/>
          <w:sz w:val="28"/>
          <w:szCs w:val="28"/>
        </w:rPr>
      </w:pPr>
    </w:p>
    <w:p w:rsidR="008B6EE1" w:rsidRDefault="008B6EE1" w:rsidP="008B6EE1">
      <w:pPr>
        <w:jc w:val="both"/>
      </w:pPr>
      <w:r>
        <w:tab/>
        <w:t xml:space="preserve">En uso de las facultades concedidas por los artículos 133.2 y 142 de </w:t>
      </w:r>
      <w:smartTag w:uri="urn:schemas-microsoft-com:office:smarttags" w:element="PersonName">
        <w:smartTagPr>
          <w:attr w:name="ProductID" w:val="la Constitución"/>
        </w:smartTagPr>
        <w:r>
          <w:t>la Constitución</w:t>
        </w:r>
      </w:smartTag>
      <w:r>
        <w:t xml:space="preserve"> y por el artículo 106 de la ley 7/85, de 2 de abril, Reguladora de las Bases de Régimen Local, y de conformidad con lo dispuesto en los artículos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19 de la ley 39/88, de 28 de diciembre</w:t>
      </w:r>
      <w:r w:rsidR="005D3923">
        <w:t>, Reguladora de las Haciendas Locales, este Ayuntamiento establece la tasa de cementerio municipal, que se regirá por la presente ordenanza fiscal, cuyas normas atienden a lo prevenido en el artículo 58, de la citada ley 39/88.</w:t>
      </w:r>
    </w:p>
    <w:p w:rsidR="005D3923" w:rsidRDefault="005D3923" w:rsidP="008B6EE1">
      <w:pPr>
        <w:jc w:val="both"/>
      </w:pPr>
    </w:p>
    <w:p w:rsidR="005D3923" w:rsidRDefault="005D3923" w:rsidP="008B6EE1">
      <w:pPr>
        <w:jc w:val="both"/>
        <w:rPr>
          <w:sz w:val="28"/>
          <w:szCs w:val="28"/>
        </w:rPr>
      </w:pPr>
      <w:r w:rsidRPr="005D3923">
        <w:rPr>
          <w:b/>
          <w:sz w:val="28"/>
          <w:szCs w:val="28"/>
        </w:rPr>
        <w:t>Artículo 2.- Hechos imponibles</w:t>
      </w:r>
      <w:r w:rsidRPr="005D3923">
        <w:rPr>
          <w:sz w:val="28"/>
          <w:szCs w:val="28"/>
        </w:rPr>
        <w:t>.</w:t>
      </w:r>
    </w:p>
    <w:p w:rsidR="005D3923" w:rsidRDefault="005D3923" w:rsidP="008B6EE1">
      <w:pPr>
        <w:jc w:val="both"/>
        <w:rPr>
          <w:sz w:val="28"/>
          <w:szCs w:val="28"/>
        </w:rPr>
      </w:pPr>
    </w:p>
    <w:p w:rsidR="005D3923" w:rsidRDefault="005D3923" w:rsidP="008B6EE1">
      <w:pPr>
        <w:jc w:val="both"/>
      </w:pPr>
      <w:r>
        <w:rPr>
          <w:sz w:val="28"/>
          <w:szCs w:val="28"/>
        </w:rPr>
        <w:tab/>
      </w:r>
      <w:r>
        <w:t>Constituye el hecho imponible de la tasa la prestación de los servicios del cementerio municipal, tales como: Asignación de espacios para enterramientos; permisos de construcción de panteones o sepulturas; ocupación de los mismos; reducción</w:t>
      </w:r>
      <w:r w:rsidR="00EA42F7">
        <w:t xml:space="preserve">, incineración; movimiento de lápidas; colocación de lápidas, verjas y adornos; conservación de los espacios destinados al descanso de los difuntos, y cualesquiera otros que, de conformidad con lo prevenido en el  Reglamento de </w:t>
      </w:r>
      <w:smartTag w:uri="urn:schemas-microsoft-com:office:smarttags" w:element="PersonName">
        <w:smartTagPr>
          <w:attr w:name="ProductID" w:val="la Policía Sanitaria"/>
        </w:smartTagPr>
        <w:smartTag w:uri="urn:schemas-microsoft-com:office:smarttags" w:element="PersonName">
          <w:smartTagPr>
            <w:attr w:name="ProductID" w:val="la Policía"/>
          </w:smartTagPr>
          <w:r w:rsidR="00EA42F7">
            <w:t>la Policía</w:t>
          </w:r>
        </w:smartTag>
        <w:r w:rsidR="00EA42F7">
          <w:t xml:space="preserve"> Sanitaria</w:t>
        </w:r>
      </w:smartTag>
      <w:r w:rsidR="00EA42F7">
        <w:t xml:space="preserve"> Mortuoria sean procedentes o se autoricen a instancia de parte.</w:t>
      </w:r>
    </w:p>
    <w:p w:rsidR="00EA42F7" w:rsidRDefault="00EA42F7" w:rsidP="008B6EE1">
      <w:pPr>
        <w:jc w:val="both"/>
      </w:pPr>
    </w:p>
    <w:p w:rsidR="00EA42F7" w:rsidRDefault="00EA42F7" w:rsidP="008B6E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Artículo 3.- Sujetos pasivos.</w:t>
      </w:r>
    </w:p>
    <w:p w:rsidR="00EA42F7" w:rsidRDefault="00EA42F7" w:rsidP="008B6EE1">
      <w:pPr>
        <w:jc w:val="both"/>
        <w:rPr>
          <w:b/>
          <w:sz w:val="28"/>
          <w:szCs w:val="28"/>
        </w:rPr>
      </w:pPr>
    </w:p>
    <w:p w:rsidR="00EA42F7" w:rsidRDefault="00EA42F7" w:rsidP="008B6EE1">
      <w:pPr>
        <w:jc w:val="both"/>
      </w:pPr>
      <w:r>
        <w:tab/>
        <w:t>Son sujetos pasivos contribuyentes los solicitantes de la concesión de la autorización o de la prestación del servicio y, en su caso, los titulares de la autorización concedida.</w:t>
      </w:r>
    </w:p>
    <w:p w:rsidR="00EA42F7" w:rsidRDefault="00EA42F7" w:rsidP="008B6EE1">
      <w:pPr>
        <w:jc w:val="both"/>
      </w:pPr>
    </w:p>
    <w:p w:rsidR="00EA42F7" w:rsidRDefault="00EA42F7" w:rsidP="008B6E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Artículo 4.- Responsables.</w:t>
      </w:r>
    </w:p>
    <w:p w:rsidR="00EA42F7" w:rsidRDefault="00EA42F7" w:rsidP="008B6EE1">
      <w:pPr>
        <w:jc w:val="both"/>
        <w:rPr>
          <w:b/>
          <w:sz w:val="28"/>
          <w:szCs w:val="28"/>
        </w:rPr>
      </w:pPr>
    </w:p>
    <w:p w:rsidR="00EA42F7" w:rsidRDefault="00EA42F7" w:rsidP="00EA42F7">
      <w:pPr>
        <w:numPr>
          <w:ilvl w:val="0"/>
          <w:numId w:val="1"/>
        </w:numPr>
        <w:jc w:val="both"/>
      </w:pPr>
      <w:r>
        <w:t xml:space="preserve">Responderán solidariamente de las obligaciones tributarias del sujeto pasivo, las personas físicas o jurídicas a que se refieren los artículos 38.1 y 39 de </w:t>
      </w:r>
      <w:smartTag w:uri="urn:schemas-microsoft-com:office:smarttags" w:element="PersonName">
        <w:smartTagPr>
          <w:attr w:name="ProductID" w:val="la Ley General"/>
        </w:smartTagPr>
        <w:smartTag w:uri="urn:schemas-microsoft-com:office:smarttags" w:element="PersonName">
          <w:smartTagPr>
            <w:attr w:name="ProductID" w:val="la Ley"/>
          </w:smartTagPr>
          <w:r>
            <w:t>la Ley</w:t>
          </w:r>
        </w:smartTag>
        <w:r>
          <w:t xml:space="preserve"> General</w:t>
        </w:r>
      </w:smartTag>
      <w:r>
        <w:t xml:space="preserve"> Tributaria.</w:t>
      </w:r>
    </w:p>
    <w:p w:rsidR="00EA42F7" w:rsidRDefault="00EA42F7" w:rsidP="00EA42F7">
      <w:pPr>
        <w:numPr>
          <w:ilvl w:val="0"/>
          <w:numId w:val="1"/>
        </w:numPr>
        <w:jc w:val="both"/>
      </w:pPr>
      <w:r>
        <w:t xml:space="preserve">Serán </w:t>
      </w:r>
      <w:r w:rsidR="002406CE">
        <w:t xml:space="preserve">responsables subsidiarios los administradores de las sociedades y los síndicos, interventores o liquidadores de quiebras, concursos, sociedades y entidades en general, en los supuestos y con alcance que señala el artículo 40 de </w:t>
      </w:r>
      <w:smartTag w:uri="urn:schemas-microsoft-com:office:smarttags" w:element="PersonName">
        <w:smartTagPr>
          <w:attr w:name="ProductID" w:val="la Ley General"/>
        </w:smartTagPr>
        <w:smartTag w:uri="urn:schemas-microsoft-com:office:smarttags" w:element="PersonName">
          <w:smartTagPr>
            <w:attr w:name="ProductID" w:val="la Ley"/>
          </w:smartTagPr>
          <w:r w:rsidR="002406CE">
            <w:t>la Ley</w:t>
          </w:r>
        </w:smartTag>
        <w:r w:rsidR="002406CE">
          <w:t xml:space="preserve"> General</w:t>
        </w:r>
      </w:smartTag>
      <w:r w:rsidR="002406CE">
        <w:t xml:space="preserve"> Tributaria.</w:t>
      </w:r>
    </w:p>
    <w:p w:rsidR="002406CE" w:rsidRDefault="002406CE" w:rsidP="002406CE">
      <w:pPr>
        <w:jc w:val="both"/>
      </w:pPr>
    </w:p>
    <w:p w:rsidR="002406CE" w:rsidRDefault="002406CE" w:rsidP="002406CE">
      <w:pPr>
        <w:jc w:val="both"/>
        <w:rPr>
          <w:b/>
          <w:sz w:val="28"/>
          <w:szCs w:val="28"/>
        </w:rPr>
      </w:pPr>
      <w:r w:rsidRPr="002406CE">
        <w:rPr>
          <w:b/>
          <w:sz w:val="28"/>
          <w:szCs w:val="28"/>
        </w:rPr>
        <w:t>Artículo 5.- Exenciones subjetivas.</w:t>
      </w:r>
    </w:p>
    <w:p w:rsidR="002406CE" w:rsidRDefault="002406CE" w:rsidP="002406CE">
      <w:pPr>
        <w:jc w:val="both"/>
        <w:rPr>
          <w:b/>
          <w:sz w:val="28"/>
          <w:szCs w:val="28"/>
        </w:rPr>
      </w:pPr>
    </w:p>
    <w:p w:rsidR="002406CE" w:rsidRDefault="002406CE" w:rsidP="002406CE">
      <w:pPr>
        <w:jc w:val="both"/>
      </w:pPr>
      <w:r>
        <w:rPr>
          <w:b/>
          <w:sz w:val="28"/>
          <w:szCs w:val="28"/>
        </w:rPr>
        <w:tab/>
      </w:r>
      <w:r>
        <w:t xml:space="preserve">Estarán </w:t>
      </w:r>
      <w:r w:rsidR="003E6F6C">
        <w:t>exentos de los servicios que se presten con ocasión de:</w:t>
      </w:r>
    </w:p>
    <w:p w:rsidR="003E6F6C" w:rsidRDefault="003E6F6C" w:rsidP="002406CE">
      <w:pPr>
        <w:jc w:val="both"/>
      </w:pPr>
    </w:p>
    <w:p w:rsidR="003E6F6C" w:rsidRDefault="003E6F6C" w:rsidP="003E6F6C">
      <w:pPr>
        <w:numPr>
          <w:ilvl w:val="0"/>
          <w:numId w:val="2"/>
        </w:numPr>
        <w:jc w:val="both"/>
      </w:pPr>
      <w:r>
        <w:t>Los enterramientos de los asilados procedentes de la beneficencia, siempre que la conducción se verifique por cuenta de los establecimientos mencionados y sin ninguna pompa fúnebre que sea costeada por la familia de los fallecidos.</w:t>
      </w:r>
    </w:p>
    <w:p w:rsidR="003E6F6C" w:rsidRDefault="003E6F6C" w:rsidP="003E6F6C">
      <w:pPr>
        <w:numPr>
          <w:ilvl w:val="0"/>
          <w:numId w:val="2"/>
        </w:numPr>
        <w:jc w:val="both"/>
      </w:pPr>
      <w:r>
        <w:t>Los enterramientos de cadáveres de pobres de solemnidad.</w:t>
      </w:r>
    </w:p>
    <w:p w:rsidR="003E6F6C" w:rsidRDefault="003E6F6C" w:rsidP="003E6F6C">
      <w:pPr>
        <w:numPr>
          <w:ilvl w:val="0"/>
          <w:numId w:val="2"/>
        </w:numPr>
        <w:jc w:val="both"/>
      </w:pPr>
      <w:r>
        <w:lastRenderedPageBreak/>
        <w:t>Las inhumaciones que ordene la autoridad judicial y que se efectúen en la fosa común.</w:t>
      </w:r>
    </w:p>
    <w:p w:rsidR="003E6F6C" w:rsidRDefault="003E6F6C" w:rsidP="003E6F6C">
      <w:pPr>
        <w:jc w:val="both"/>
      </w:pPr>
    </w:p>
    <w:p w:rsidR="003E6F6C" w:rsidRDefault="003E6F6C" w:rsidP="003E6F6C">
      <w:pPr>
        <w:jc w:val="both"/>
        <w:rPr>
          <w:b/>
          <w:sz w:val="28"/>
          <w:szCs w:val="28"/>
        </w:rPr>
      </w:pPr>
      <w:r w:rsidRPr="003E6F6C">
        <w:rPr>
          <w:b/>
          <w:sz w:val="28"/>
          <w:szCs w:val="28"/>
        </w:rPr>
        <w:t>Artículo 6.- Cuota tributaria.</w:t>
      </w:r>
    </w:p>
    <w:p w:rsidR="003E6F6C" w:rsidRDefault="003E6F6C" w:rsidP="003E6F6C">
      <w:pPr>
        <w:jc w:val="both"/>
        <w:rPr>
          <w:b/>
          <w:sz w:val="28"/>
          <w:szCs w:val="28"/>
        </w:rPr>
      </w:pPr>
    </w:p>
    <w:p w:rsidR="003E6F6C" w:rsidRDefault="003E6F6C" w:rsidP="003E6F6C">
      <w:pPr>
        <w:jc w:val="both"/>
      </w:pPr>
      <w:r>
        <w:rPr>
          <w:b/>
          <w:sz w:val="28"/>
          <w:szCs w:val="28"/>
        </w:rPr>
        <w:tab/>
      </w:r>
      <w:r>
        <w:t>La cuota tributaria se determinará por aplicación de la siguiente tarifa:</w:t>
      </w:r>
    </w:p>
    <w:p w:rsidR="003E6F6C" w:rsidRDefault="003E6F6C" w:rsidP="003E6F6C">
      <w:pPr>
        <w:jc w:val="both"/>
      </w:pPr>
    </w:p>
    <w:p w:rsidR="003F1CC4" w:rsidRDefault="003F1CC4" w:rsidP="003F1CC4">
      <w:pPr>
        <w:jc w:val="both"/>
      </w:pPr>
      <w:r>
        <w:t xml:space="preserve">           Epígrafe 1º Asignación de sepulturas, nichos y columbarios. </w:t>
      </w:r>
    </w:p>
    <w:p w:rsidR="003F1CC4" w:rsidRPr="00820948" w:rsidRDefault="003F1CC4" w:rsidP="003F1CC4">
      <w:pPr>
        <w:jc w:val="both"/>
      </w:pPr>
      <w:r>
        <w:t xml:space="preserve">           </w:t>
      </w:r>
      <w:r w:rsidRPr="00820948">
        <w:t xml:space="preserve">Nichos perpetuos: </w:t>
      </w:r>
      <w:r>
        <w:t>400</w:t>
      </w:r>
      <w:r w:rsidRPr="00820948">
        <w:t xml:space="preserve"> €</w:t>
      </w:r>
    </w:p>
    <w:p w:rsidR="003F1CC4" w:rsidRPr="00820948" w:rsidRDefault="003F1CC4" w:rsidP="003F1CC4">
      <w:pPr>
        <w:jc w:val="both"/>
      </w:pPr>
      <w:r>
        <w:t xml:space="preserve">           </w:t>
      </w:r>
      <w:r w:rsidRPr="00820948">
        <w:t>Traslado nicho:</w:t>
      </w:r>
      <w:r>
        <w:t xml:space="preserve"> 20</w:t>
      </w:r>
      <w:r w:rsidRPr="00820948">
        <w:t>0 €</w:t>
      </w:r>
    </w:p>
    <w:p w:rsidR="001F25EE" w:rsidRDefault="001F25EE" w:rsidP="001F25EE">
      <w:pPr>
        <w:jc w:val="both"/>
      </w:pPr>
    </w:p>
    <w:p w:rsidR="001F25EE" w:rsidRDefault="001F25EE" w:rsidP="001F2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Artículo 7.- Devengo.</w:t>
      </w:r>
    </w:p>
    <w:p w:rsidR="001F25EE" w:rsidRDefault="001F25EE" w:rsidP="001F25EE">
      <w:pPr>
        <w:jc w:val="both"/>
        <w:rPr>
          <w:b/>
          <w:sz w:val="28"/>
          <w:szCs w:val="28"/>
        </w:rPr>
      </w:pPr>
    </w:p>
    <w:p w:rsidR="001F25EE" w:rsidRDefault="001F25EE" w:rsidP="001F25EE">
      <w:pPr>
        <w:jc w:val="both"/>
      </w:pPr>
      <w:r>
        <w:rPr>
          <w:b/>
          <w:sz w:val="28"/>
          <w:szCs w:val="28"/>
        </w:rPr>
        <w:tab/>
      </w:r>
      <w:r>
        <w:t>Se devenga la tasa y nace la obligación de contribuir cuando se inicie la prestación de los servicios sujetos a gravamen, entendiéndose, a estos efectos, que dicha iniciación se produce con la solicitud de aquéllos.</w:t>
      </w:r>
    </w:p>
    <w:p w:rsidR="001F25EE" w:rsidRDefault="001F25EE" w:rsidP="001F25EE">
      <w:pPr>
        <w:jc w:val="both"/>
      </w:pPr>
    </w:p>
    <w:p w:rsidR="001F25EE" w:rsidRPr="001F25EE" w:rsidRDefault="001F25EE" w:rsidP="001F25EE">
      <w:pPr>
        <w:jc w:val="both"/>
        <w:rPr>
          <w:b/>
          <w:sz w:val="28"/>
          <w:szCs w:val="28"/>
        </w:rPr>
      </w:pPr>
      <w:r w:rsidRPr="001F25EE">
        <w:rPr>
          <w:b/>
          <w:sz w:val="28"/>
          <w:szCs w:val="28"/>
        </w:rPr>
        <w:t>Artículo 8.- Declaración, liquidación e ingreso.</w:t>
      </w:r>
    </w:p>
    <w:p w:rsidR="001F25EE" w:rsidRDefault="001F25EE" w:rsidP="001F25EE">
      <w:pPr>
        <w:jc w:val="both"/>
      </w:pPr>
    </w:p>
    <w:p w:rsidR="001F25EE" w:rsidRDefault="001F25EE" w:rsidP="001F25EE">
      <w:pPr>
        <w:numPr>
          <w:ilvl w:val="0"/>
          <w:numId w:val="4"/>
        </w:numPr>
        <w:jc w:val="both"/>
      </w:pPr>
      <w:r>
        <w:t>Los sujetos pasivos solicitarán la prestación de los servicios de que se trate.</w:t>
      </w:r>
    </w:p>
    <w:p w:rsidR="001F25EE" w:rsidRDefault="001F25EE" w:rsidP="001F25EE">
      <w:pPr>
        <w:ind w:left="1065"/>
        <w:jc w:val="both"/>
      </w:pPr>
      <w:r>
        <w:t xml:space="preserve">La solicitud de permiso para construcción de mausoleos y panteones irá acompañada del correspondiente </w:t>
      </w:r>
      <w:r w:rsidR="002E7C68">
        <w:t>proyecto y memoria, autorizados por facultativo competente.</w:t>
      </w:r>
    </w:p>
    <w:p w:rsidR="002E7C68" w:rsidRDefault="002E7C68" w:rsidP="002E7C68">
      <w:pPr>
        <w:numPr>
          <w:ilvl w:val="0"/>
          <w:numId w:val="4"/>
        </w:numPr>
        <w:jc w:val="both"/>
      </w:pPr>
      <w:r>
        <w:t>Cada servicio será objeto de liquidación individual y autónoma, que será notificada una vez que haya sido prestado dicho servicio, para su ingreso directo en las arcas municipales en la forma y el plazo señalados en el Reglamento General  de Recaudación.</w:t>
      </w:r>
    </w:p>
    <w:p w:rsidR="002E7C68" w:rsidRDefault="002E7C68" w:rsidP="00E967D0">
      <w:pPr>
        <w:jc w:val="both"/>
      </w:pPr>
    </w:p>
    <w:p w:rsidR="00E967D0" w:rsidRDefault="00E967D0" w:rsidP="00E967D0">
      <w:pPr>
        <w:jc w:val="both"/>
        <w:rPr>
          <w:b/>
          <w:sz w:val="28"/>
          <w:szCs w:val="28"/>
        </w:rPr>
      </w:pPr>
      <w:r w:rsidRPr="00E967D0">
        <w:rPr>
          <w:b/>
          <w:sz w:val="28"/>
          <w:szCs w:val="28"/>
        </w:rPr>
        <w:t>Artículo 9.- Infracciones y sanciones.</w:t>
      </w:r>
    </w:p>
    <w:p w:rsidR="00E967D0" w:rsidRDefault="00E967D0" w:rsidP="00E967D0">
      <w:pPr>
        <w:jc w:val="both"/>
        <w:rPr>
          <w:b/>
          <w:sz w:val="28"/>
          <w:szCs w:val="28"/>
        </w:rPr>
      </w:pPr>
    </w:p>
    <w:p w:rsidR="00E967D0" w:rsidRDefault="00E967D0" w:rsidP="00E967D0">
      <w:pPr>
        <w:jc w:val="both"/>
      </w:pPr>
      <w:r>
        <w:rPr>
          <w:b/>
          <w:sz w:val="28"/>
          <w:szCs w:val="28"/>
        </w:rPr>
        <w:tab/>
      </w:r>
      <w:r>
        <w:t xml:space="preserve">En todo lo relativo a la calificación de infracciones tributarias, así como de las sanciones que a las mismas correspondan en cada caso, se estará a lo dispuesto en los artículos 77 y siguientes de </w:t>
      </w:r>
      <w:smartTag w:uri="urn:schemas-microsoft-com:office:smarttags" w:element="PersonName">
        <w:smartTagPr>
          <w:attr w:name="ProductID" w:val="la Ley General"/>
        </w:smartTagPr>
        <w:smartTag w:uri="urn:schemas-microsoft-com:office:smarttags" w:element="PersonName">
          <w:smartTagPr>
            <w:attr w:name="ProductID" w:val="la Ley"/>
          </w:smartTagPr>
          <w:r>
            <w:t>la Ley</w:t>
          </w:r>
        </w:smartTag>
        <w:r>
          <w:t xml:space="preserve"> General</w:t>
        </w:r>
      </w:smartTag>
      <w:r>
        <w:t xml:space="preserve"> Tributaria.</w:t>
      </w:r>
    </w:p>
    <w:p w:rsidR="00E967D0" w:rsidRDefault="00E967D0" w:rsidP="00E967D0">
      <w:pPr>
        <w:jc w:val="center"/>
        <w:rPr>
          <w:b/>
          <w:sz w:val="28"/>
          <w:szCs w:val="28"/>
          <w:u w:val="single"/>
        </w:rPr>
      </w:pPr>
      <w:r>
        <w:br w:type="page"/>
      </w:r>
      <w:r w:rsidRPr="00E967D0">
        <w:rPr>
          <w:b/>
          <w:sz w:val="28"/>
          <w:szCs w:val="28"/>
          <w:u w:val="single"/>
        </w:rPr>
        <w:lastRenderedPageBreak/>
        <w:t>DISPOSICIÓN FINAL</w:t>
      </w:r>
    </w:p>
    <w:p w:rsidR="00E967D0" w:rsidRDefault="00E967D0" w:rsidP="00E967D0">
      <w:pPr>
        <w:jc w:val="center"/>
        <w:rPr>
          <w:b/>
          <w:sz w:val="28"/>
          <w:szCs w:val="28"/>
          <w:u w:val="single"/>
        </w:rPr>
      </w:pPr>
    </w:p>
    <w:p w:rsidR="00E967D0" w:rsidRDefault="00E967D0" w:rsidP="00E967D0">
      <w:pPr>
        <w:jc w:val="both"/>
      </w:pPr>
      <w:r>
        <w:tab/>
        <w:t xml:space="preserve">La presente ordenanza fiscal, cuya redacción ha sido aprobada por el pleno de </w:t>
      </w:r>
      <w:smartTag w:uri="urn:schemas-microsoft-com:office:smarttags" w:element="PersonName">
        <w:smartTagPr>
          <w:attr w:name="ProductID" w:val="la Corporación"/>
        </w:smartTagPr>
        <w:r>
          <w:t>la Corporación</w:t>
        </w:r>
      </w:smartTag>
      <w:r>
        <w:t xml:space="preserve"> en sesión celebrada el 1</w:t>
      </w:r>
      <w:r w:rsidR="003F1CC4">
        <w:t>6</w:t>
      </w:r>
      <w:r>
        <w:t xml:space="preserve"> de </w:t>
      </w:r>
      <w:r w:rsidR="003F1CC4">
        <w:t>novi</w:t>
      </w:r>
      <w:r>
        <w:t xml:space="preserve">embre de </w:t>
      </w:r>
      <w:r w:rsidR="003F1CC4">
        <w:t>2017</w:t>
      </w:r>
      <w:r>
        <w:t xml:space="preserve">, entrará en vigor el mismo día de su publicación en el Boletín Oficial de la provincia y será de aplicación a partir del día 1 de enero de </w:t>
      </w:r>
      <w:r w:rsidR="003F1CC4">
        <w:t>2018</w:t>
      </w:r>
      <w:r>
        <w:t>, permaneciendo en vigor hasta su modificación o derogación expresa.</w:t>
      </w:r>
    </w:p>
    <w:p w:rsidR="00E967D0" w:rsidRDefault="00E967D0" w:rsidP="00E967D0">
      <w:pPr>
        <w:jc w:val="both"/>
      </w:pPr>
      <w:r>
        <w:t>Contra el acuerdo definitivo y ordenanza indicados se podrá interponer recurso contencioso-administrativo en la forma y plazos que establecen las normas reguladoras de dicha jurisdicción.</w:t>
      </w:r>
    </w:p>
    <w:p w:rsidR="00E967D0" w:rsidRDefault="00E967D0" w:rsidP="00E967D0">
      <w:pPr>
        <w:jc w:val="both"/>
      </w:pPr>
    </w:p>
    <w:p w:rsidR="00E967D0" w:rsidRDefault="00E967D0" w:rsidP="00E967D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7D0" w:rsidRDefault="00E967D0" w:rsidP="00E967D0">
      <w:pPr>
        <w:jc w:val="right"/>
      </w:pPr>
    </w:p>
    <w:p w:rsidR="00E967D0" w:rsidRDefault="00E967D0" w:rsidP="00E967D0">
      <w:pPr>
        <w:jc w:val="right"/>
      </w:pPr>
    </w:p>
    <w:p w:rsidR="003F1CC4" w:rsidRDefault="003F1CC4" w:rsidP="003F1CC4">
      <w:pPr>
        <w:jc w:val="both"/>
      </w:pPr>
    </w:p>
    <w:p w:rsidR="00E967D0" w:rsidRDefault="00E967D0" w:rsidP="00E967D0">
      <w:pPr>
        <w:jc w:val="right"/>
      </w:pPr>
    </w:p>
    <w:p w:rsidR="00E967D0" w:rsidRPr="00E967D0" w:rsidRDefault="00E967D0" w:rsidP="00E967D0">
      <w:pPr>
        <w:jc w:val="right"/>
      </w:pPr>
      <w:r>
        <w:t>.</w:t>
      </w:r>
    </w:p>
    <w:sectPr w:rsidR="00E967D0" w:rsidRPr="00E96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B1F80"/>
    <w:multiLevelType w:val="hybridMultilevel"/>
    <w:tmpl w:val="2F8EAD36"/>
    <w:lvl w:ilvl="0" w:tplc="EFDC51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2F56542"/>
    <w:multiLevelType w:val="hybridMultilevel"/>
    <w:tmpl w:val="AB429CC0"/>
    <w:lvl w:ilvl="0" w:tplc="0C0A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7CC32410"/>
    <w:multiLevelType w:val="hybridMultilevel"/>
    <w:tmpl w:val="290CFE18"/>
    <w:lvl w:ilvl="0" w:tplc="2CD2DD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EFB41FD"/>
    <w:multiLevelType w:val="hybridMultilevel"/>
    <w:tmpl w:val="5B984A50"/>
    <w:lvl w:ilvl="0" w:tplc="7F8490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E1"/>
    <w:rsid w:val="001F25EE"/>
    <w:rsid w:val="002406CE"/>
    <w:rsid w:val="002E7C68"/>
    <w:rsid w:val="00321513"/>
    <w:rsid w:val="003E0DFB"/>
    <w:rsid w:val="003E6F6C"/>
    <w:rsid w:val="003F1CC4"/>
    <w:rsid w:val="005D3923"/>
    <w:rsid w:val="008B6EE1"/>
    <w:rsid w:val="00E967D0"/>
    <w:rsid w:val="00E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C45F08-E953-4B33-9109-0D11C8DC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Ordenación de la tasa de cementerio municipal</vt:lpstr>
    </vt:vector>
  </TitlesOfParts>
  <Company>Dark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Ordenación de la tasa de cementerio municipal</dc:title>
  <dc:subject/>
  <dc:creator>Portatil</dc:creator>
  <cp:keywords/>
  <cp:lastModifiedBy>FOS TOMAS - EUGENIO</cp:lastModifiedBy>
  <cp:revision>2</cp:revision>
  <dcterms:created xsi:type="dcterms:W3CDTF">2018-01-23T11:31:00Z</dcterms:created>
  <dcterms:modified xsi:type="dcterms:W3CDTF">2018-01-23T11:31:00Z</dcterms:modified>
</cp:coreProperties>
</file>